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89385" w14:textId="77777777" w:rsidR="00017DBE" w:rsidRPr="005847A2" w:rsidRDefault="00017DBE" w:rsidP="00017DBE">
      <w:pPr>
        <w:pStyle w:val="Default"/>
        <w:rPr>
          <w:sz w:val="22"/>
          <w:szCs w:val="22"/>
        </w:rPr>
      </w:pPr>
    </w:p>
    <w:p w14:paraId="1ED04A48" w14:textId="77777777" w:rsidR="00017DBE" w:rsidRPr="00073054" w:rsidRDefault="00017DBE" w:rsidP="00073054">
      <w:pPr>
        <w:pStyle w:val="Default"/>
        <w:spacing w:line="276" w:lineRule="auto"/>
        <w:jc w:val="center"/>
      </w:pPr>
      <w:r w:rsidRPr="00073054">
        <w:rPr>
          <w:b/>
          <w:bCs/>
        </w:rPr>
        <w:t>REPUBLIKA HRVATSKA</w:t>
      </w:r>
    </w:p>
    <w:p w14:paraId="37BE7476" w14:textId="77777777" w:rsidR="00017DBE" w:rsidRPr="00073054" w:rsidRDefault="00017DBE" w:rsidP="00073054">
      <w:pPr>
        <w:pStyle w:val="Default"/>
        <w:spacing w:line="276" w:lineRule="auto"/>
        <w:jc w:val="center"/>
      </w:pPr>
      <w:r w:rsidRPr="00073054">
        <w:rPr>
          <w:b/>
          <w:bCs/>
        </w:rPr>
        <w:t>FOND ZA ZAŠTITU OKOLIŠA I ENERGETSKU UČINKOVITOST</w:t>
      </w:r>
    </w:p>
    <w:p w14:paraId="2086B793" w14:textId="77777777" w:rsidR="00017DBE" w:rsidRPr="005847A2" w:rsidRDefault="00017DBE" w:rsidP="00073054">
      <w:pPr>
        <w:pStyle w:val="Default"/>
        <w:spacing w:line="276" w:lineRule="auto"/>
        <w:jc w:val="center"/>
        <w:rPr>
          <w:sz w:val="22"/>
          <w:szCs w:val="22"/>
        </w:rPr>
      </w:pPr>
      <w:r w:rsidRPr="005847A2">
        <w:rPr>
          <w:b/>
          <w:bCs/>
          <w:sz w:val="22"/>
          <w:szCs w:val="22"/>
        </w:rPr>
        <w:t xml:space="preserve">10 000 ZAGREB, </w:t>
      </w:r>
      <w:r w:rsidR="00A25D11">
        <w:rPr>
          <w:b/>
          <w:bCs/>
          <w:sz w:val="22"/>
          <w:szCs w:val="22"/>
        </w:rPr>
        <w:t>RADNIČKA CESTA 80</w:t>
      </w:r>
    </w:p>
    <w:p w14:paraId="6B3D3AAC" w14:textId="77777777" w:rsidR="00017DBE" w:rsidRPr="005847A2" w:rsidRDefault="00017DBE" w:rsidP="00073054">
      <w:pPr>
        <w:pStyle w:val="Default"/>
        <w:spacing w:line="276" w:lineRule="auto"/>
        <w:jc w:val="center"/>
        <w:rPr>
          <w:sz w:val="22"/>
          <w:szCs w:val="22"/>
        </w:rPr>
      </w:pPr>
      <w:r w:rsidRPr="005847A2">
        <w:rPr>
          <w:b/>
          <w:bCs/>
          <w:sz w:val="22"/>
          <w:szCs w:val="22"/>
        </w:rPr>
        <w:t>MBS: 1781286, OIB: 85828625994</w:t>
      </w:r>
    </w:p>
    <w:p w14:paraId="2700C223" w14:textId="77777777" w:rsidR="00017DBE" w:rsidRPr="005847A2" w:rsidRDefault="00017DBE" w:rsidP="00073054">
      <w:pPr>
        <w:pStyle w:val="Default"/>
        <w:spacing w:line="276" w:lineRule="auto"/>
        <w:jc w:val="center"/>
        <w:rPr>
          <w:sz w:val="22"/>
          <w:szCs w:val="22"/>
        </w:rPr>
      </w:pPr>
      <w:r w:rsidRPr="005847A2">
        <w:rPr>
          <w:b/>
          <w:bCs/>
          <w:sz w:val="22"/>
          <w:szCs w:val="22"/>
        </w:rPr>
        <w:t>broj telefona: 01/ 5391 800, broj telefaksa: 01/ 5391 810</w:t>
      </w:r>
    </w:p>
    <w:p w14:paraId="632470AF" w14:textId="77777777" w:rsidR="00073054" w:rsidRDefault="00073054" w:rsidP="00073054">
      <w:pPr>
        <w:pStyle w:val="Default"/>
        <w:jc w:val="center"/>
        <w:rPr>
          <w:b/>
          <w:bCs/>
          <w:sz w:val="22"/>
          <w:szCs w:val="22"/>
        </w:rPr>
      </w:pPr>
    </w:p>
    <w:p w14:paraId="0803DDB8" w14:textId="77777777" w:rsidR="00073054" w:rsidRDefault="00073054" w:rsidP="00073054">
      <w:pPr>
        <w:pStyle w:val="Default"/>
        <w:jc w:val="center"/>
        <w:rPr>
          <w:b/>
          <w:bCs/>
          <w:sz w:val="22"/>
          <w:szCs w:val="22"/>
        </w:rPr>
      </w:pPr>
    </w:p>
    <w:p w14:paraId="175D7DCA" w14:textId="77777777" w:rsidR="00073054" w:rsidRDefault="00073054" w:rsidP="00073054">
      <w:pPr>
        <w:pStyle w:val="Default"/>
        <w:jc w:val="center"/>
        <w:rPr>
          <w:b/>
          <w:bCs/>
          <w:sz w:val="22"/>
          <w:szCs w:val="22"/>
        </w:rPr>
      </w:pPr>
    </w:p>
    <w:p w14:paraId="78AF6CB8" w14:textId="77777777" w:rsidR="00073054" w:rsidRDefault="00073054" w:rsidP="00073054">
      <w:pPr>
        <w:pStyle w:val="Default"/>
        <w:jc w:val="center"/>
        <w:rPr>
          <w:b/>
          <w:bCs/>
          <w:sz w:val="22"/>
          <w:szCs w:val="22"/>
        </w:rPr>
      </w:pPr>
    </w:p>
    <w:p w14:paraId="7CEAD3D7" w14:textId="77777777" w:rsidR="00073054" w:rsidRDefault="00073054" w:rsidP="00073054">
      <w:pPr>
        <w:pStyle w:val="Default"/>
        <w:jc w:val="center"/>
        <w:rPr>
          <w:b/>
          <w:bCs/>
          <w:sz w:val="22"/>
          <w:szCs w:val="22"/>
        </w:rPr>
      </w:pPr>
    </w:p>
    <w:p w14:paraId="57CDC8D4" w14:textId="77777777" w:rsidR="00073054" w:rsidRDefault="00073054" w:rsidP="00073054">
      <w:pPr>
        <w:pStyle w:val="Default"/>
        <w:jc w:val="center"/>
        <w:rPr>
          <w:b/>
          <w:bCs/>
          <w:sz w:val="22"/>
          <w:szCs w:val="22"/>
        </w:rPr>
      </w:pPr>
    </w:p>
    <w:p w14:paraId="0C9E523F" w14:textId="77777777" w:rsidR="00073054" w:rsidRDefault="00073054" w:rsidP="00073054">
      <w:pPr>
        <w:pStyle w:val="Default"/>
        <w:jc w:val="center"/>
        <w:rPr>
          <w:b/>
          <w:bCs/>
          <w:sz w:val="22"/>
          <w:szCs w:val="22"/>
        </w:rPr>
      </w:pPr>
    </w:p>
    <w:p w14:paraId="30C5FD93" w14:textId="77777777" w:rsidR="00073054" w:rsidRDefault="00073054" w:rsidP="00073054">
      <w:pPr>
        <w:pStyle w:val="Default"/>
        <w:jc w:val="center"/>
        <w:rPr>
          <w:b/>
          <w:bCs/>
          <w:sz w:val="22"/>
          <w:szCs w:val="22"/>
        </w:rPr>
      </w:pPr>
    </w:p>
    <w:p w14:paraId="369DBD34" w14:textId="77777777" w:rsidR="00073054" w:rsidRDefault="00073054" w:rsidP="00073054">
      <w:pPr>
        <w:jc w:val="center"/>
        <w:rPr>
          <w:rFonts w:ascii="Arial" w:hAnsi="Arial" w:cs="Arial"/>
          <w:b/>
          <w:bCs/>
        </w:rPr>
      </w:pPr>
    </w:p>
    <w:p w14:paraId="5C7054B2" w14:textId="77777777" w:rsidR="00073054" w:rsidRDefault="00073054" w:rsidP="00073054">
      <w:pPr>
        <w:jc w:val="center"/>
        <w:rPr>
          <w:rFonts w:ascii="Arial" w:hAnsi="Arial" w:cs="Arial"/>
          <w:b/>
          <w:bCs/>
        </w:rPr>
      </w:pPr>
    </w:p>
    <w:p w14:paraId="5C6E2494" w14:textId="39FA5D58" w:rsidR="00073054" w:rsidRPr="00ED5CC8" w:rsidRDefault="00ED5CC8" w:rsidP="00073054">
      <w:pPr>
        <w:jc w:val="center"/>
        <w:rPr>
          <w:rFonts w:ascii="Arial" w:hAnsi="Arial" w:cs="Arial"/>
          <w:b/>
          <w:bCs/>
          <w:sz w:val="32"/>
          <w:szCs w:val="32"/>
        </w:rPr>
      </w:pPr>
      <w:r w:rsidRPr="00ED5CC8">
        <w:rPr>
          <w:rFonts w:ascii="Arial" w:hAnsi="Arial" w:cs="Arial"/>
          <w:b/>
          <w:bCs/>
          <w:sz w:val="32"/>
          <w:szCs w:val="32"/>
        </w:rPr>
        <w:t>PROJEKTNI ZADATAK</w:t>
      </w:r>
      <w:r w:rsidR="00E95AB7">
        <w:rPr>
          <w:rFonts w:ascii="Arial" w:hAnsi="Arial" w:cs="Arial"/>
          <w:b/>
          <w:bCs/>
          <w:sz w:val="32"/>
          <w:szCs w:val="32"/>
        </w:rPr>
        <w:t xml:space="preserve"> </w:t>
      </w:r>
    </w:p>
    <w:p w14:paraId="087E1B89" w14:textId="77777777" w:rsidR="00ED5CC8" w:rsidRPr="00ED5CC8" w:rsidRDefault="00640BE2" w:rsidP="00073054">
      <w:pPr>
        <w:jc w:val="center"/>
        <w:rPr>
          <w:rFonts w:ascii="Arial" w:hAnsi="Arial" w:cs="Arial"/>
          <w:b/>
          <w:bCs/>
          <w:sz w:val="28"/>
          <w:szCs w:val="28"/>
        </w:rPr>
      </w:pPr>
      <w:r>
        <w:rPr>
          <w:rFonts w:ascii="Arial" w:hAnsi="Arial" w:cs="Arial"/>
          <w:b/>
          <w:bCs/>
          <w:sz w:val="28"/>
          <w:szCs w:val="28"/>
        </w:rPr>
        <w:t>DO</w:t>
      </w:r>
      <w:r w:rsidR="00ED5CC8" w:rsidRPr="00ED5CC8">
        <w:rPr>
          <w:rFonts w:ascii="Arial" w:hAnsi="Arial" w:cs="Arial"/>
          <w:b/>
          <w:bCs/>
          <w:sz w:val="28"/>
          <w:szCs w:val="28"/>
        </w:rPr>
        <w:t>GRADNJA INFORMACIJSKO</w:t>
      </w:r>
      <w:r w:rsidR="004D5E98">
        <w:rPr>
          <w:rFonts w:ascii="Arial" w:hAnsi="Arial" w:cs="Arial"/>
          <w:b/>
          <w:bCs/>
          <w:sz w:val="28"/>
          <w:szCs w:val="28"/>
        </w:rPr>
        <w:t>G</w:t>
      </w:r>
      <w:r w:rsidR="00ED5CC8" w:rsidRPr="00ED5CC8">
        <w:rPr>
          <w:rFonts w:ascii="Arial" w:hAnsi="Arial" w:cs="Arial"/>
          <w:b/>
          <w:bCs/>
          <w:sz w:val="28"/>
          <w:szCs w:val="28"/>
        </w:rPr>
        <w:t xml:space="preserve"> SUSTAVA</w:t>
      </w:r>
    </w:p>
    <w:p w14:paraId="68F2FB1C" w14:textId="77777777" w:rsidR="00640BE2" w:rsidRPr="00ED5CC8" w:rsidRDefault="00640BE2" w:rsidP="00640BE2">
      <w:pPr>
        <w:jc w:val="center"/>
        <w:rPr>
          <w:rFonts w:ascii="Arial" w:hAnsi="Arial" w:cs="Arial"/>
          <w:b/>
          <w:bCs/>
          <w:sz w:val="28"/>
          <w:szCs w:val="28"/>
        </w:rPr>
      </w:pPr>
      <w:r w:rsidRPr="00ED5CC8">
        <w:rPr>
          <w:rFonts w:ascii="Arial" w:hAnsi="Arial" w:cs="Arial"/>
          <w:b/>
          <w:bCs/>
          <w:sz w:val="28"/>
          <w:szCs w:val="28"/>
        </w:rPr>
        <w:t>FONDA ZA ZAŠTITU OKOLIŠA I ENERGETSKU UČINKOVITOST</w:t>
      </w:r>
    </w:p>
    <w:p w14:paraId="4C983EAF" w14:textId="77777777" w:rsidR="00CA5CEB" w:rsidRDefault="00640BE2" w:rsidP="00073054">
      <w:pPr>
        <w:jc w:val="center"/>
        <w:rPr>
          <w:rFonts w:ascii="Arial" w:hAnsi="Arial" w:cs="Arial"/>
          <w:b/>
          <w:bCs/>
          <w:sz w:val="28"/>
          <w:szCs w:val="28"/>
        </w:rPr>
      </w:pPr>
      <w:r>
        <w:rPr>
          <w:rFonts w:ascii="Arial" w:hAnsi="Arial" w:cs="Arial"/>
          <w:b/>
          <w:bCs/>
          <w:sz w:val="28"/>
          <w:szCs w:val="28"/>
        </w:rPr>
        <w:t>- USKLAĐIVANJE S UREDBOM O ZAŠTITI OSOBNIH PODATAKA (GDPR)</w:t>
      </w:r>
    </w:p>
    <w:p w14:paraId="07A98D6E" w14:textId="77777777" w:rsidR="00073054" w:rsidRDefault="00073054" w:rsidP="00073054">
      <w:pPr>
        <w:jc w:val="center"/>
        <w:rPr>
          <w:rFonts w:ascii="Arial" w:hAnsi="Arial" w:cs="Arial"/>
          <w:b/>
          <w:bCs/>
        </w:rPr>
      </w:pPr>
    </w:p>
    <w:p w14:paraId="0EA35DE0" w14:textId="77777777" w:rsidR="00073054" w:rsidRDefault="00073054" w:rsidP="00073054">
      <w:pPr>
        <w:jc w:val="center"/>
        <w:rPr>
          <w:rFonts w:ascii="Arial" w:hAnsi="Arial" w:cs="Arial"/>
          <w:b/>
          <w:bCs/>
        </w:rPr>
      </w:pPr>
    </w:p>
    <w:p w14:paraId="2C551499" w14:textId="77777777" w:rsidR="00073054" w:rsidRDefault="00073054" w:rsidP="00073054">
      <w:pPr>
        <w:jc w:val="center"/>
        <w:rPr>
          <w:rFonts w:ascii="Arial" w:hAnsi="Arial" w:cs="Arial"/>
          <w:b/>
          <w:bCs/>
        </w:rPr>
      </w:pPr>
    </w:p>
    <w:p w14:paraId="5703EA3A" w14:textId="77777777" w:rsidR="00073054" w:rsidRDefault="00073054" w:rsidP="00073054">
      <w:pPr>
        <w:jc w:val="center"/>
        <w:rPr>
          <w:rFonts w:ascii="Arial" w:hAnsi="Arial" w:cs="Arial"/>
          <w:b/>
          <w:bCs/>
        </w:rPr>
      </w:pPr>
    </w:p>
    <w:p w14:paraId="4C3D9932" w14:textId="77777777" w:rsidR="00073054" w:rsidRDefault="00073054" w:rsidP="00073054">
      <w:pPr>
        <w:jc w:val="center"/>
        <w:rPr>
          <w:rFonts w:ascii="Arial" w:hAnsi="Arial" w:cs="Arial"/>
          <w:b/>
          <w:bCs/>
        </w:rPr>
      </w:pPr>
    </w:p>
    <w:p w14:paraId="722B031B" w14:textId="77777777" w:rsidR="00B56988" w:rsidRDefault="00B56988" w:rsidP="00073054">
      <w:pPr>
        <w:jc w:val="center"/>
        <w:rPr>
          <w:rFonts w:ascii="Arial" w:hAnsi="Arial" w:cs="Arial"/>
          <w:b/>
          <w:bCs/>
        </w:rPr>
      </w:pPr>
    </w:p>
    <w:p w14:paraId="77230AE2" w14:textId="77777777" w:rsidR="00B56988" w:rsidRDefault="00B56988" w:rsidP="00073054">
      <w:pPr>
        <w:jc w:val="center"/>
        <w:rPr>
          <w:rFonts w:ascii="Arial" w:hAnsi="Arial" w:cs="Arial"/>
          <w:b/>
          <w:bCs/>
        </w:rPr>
      </w:pPr>
    </w:p>
    <w:p w14:paraId="1665657B" w14:textId="77777777" w:rsidR="00B56988" w:rsidRDefault="00B56988" w:rsidP="00073054">
      <w:pPr>
        <w:jc w:val="center"/>
        <w:rPr>
          <w:rFonts w:ascii="Arial" w:hAnsi="Arial" w:cs="Arial"/>
          <w:b/>
          <w:bCs/>
        </w:rPr>
      </w:pPr>
    </w:p>
    <w:p w14:paraId="4AF2F062" w14:textId="77777777" w:rsidR="00B56988" w:rsidRDefault="00B56988" w:rsidP="00073054">
      <w:pPr>
        <w:jc w:val="center"/>
        <w:rPr>
          <w:rFonts w:ascii="Arial" w:hAnsi="Arial" w:cs="Arial"/>
          <w:b/>
          <w:bCs/>
        </w:rPr>
      </w:pPr>
    </w:p>
    <w:p w14:paraId="64FCAB21" w14:textId="77777777" w:rsidR="00073054" w:rsidRDefault="00073054" w:rsidP="00073054">
      <w:pPr>
        <w:jc w:val="center"/>
        <w:rPr>
          <w:rFonts w:ascii="Arial" w:hAnsi="Arial" w:cs="Arial"/>
          <w:b/>
          <w:bCs/>
        </w:rPr>
      </w:pPr>
    </w:p>
    <w:p w14:paraId="4C3DEE6C" w14:textId="392AE00D" w:rsidR="007268A8" w:rsidRDefault="00017DBE" w:rsidP="00073054">
      <w:pPr>
        <w:jc w:val="center"/>
        <w:rPr>
          <w:rFonts w:ascii="Arial" w:hAnsi="Arial" w:cs="Arial"/>
          <w:b/>
          <w:bCs/>
          <w:sz w:val="24"/>
          <w:szCs w:val="24"/>
        </w:rPr>
      </w:pPr>
      <w:r w:rsidRPr="00073054">
        <w:rPr>
          <w:rFonts w:ascii="Arial" w:hAnsi="Arial" w:cs="Arial"/>
          <w:b/>
          <w:bCs/>
          <w:sz w:val="24"/>
          <w:szCs w:val="24"/>
        </w:rPr>
        <w:t xml:space="preserve">Zagreb, </w:t>
      </w:r>
      <w:r w:rsidR="000A0826">
        <w:rPr>
          <w:rFonts w:ascii="Arial" w:hAnsi="Arial" w:cs="Arial"/>
          <w:b/>
          <w:bCs/>
          <w:sz w:val="24"/>
          <w:szCs w:val="24"/>
        </w:rPr>
        <w:t>travanj</w:t>
      </w:r>
      <w:r w:rsidRPr="00073054">
        <w:rPr>
          <w:rFonts w:ascii="Arial" w:hAnsi="Arial" w:cs="Arial"/>
          <w:b/>
          <w:bCs/>
          <w:sz w:val="24"/>
          <w:szCs w:val="24"/>
        </w:rPr>
        <w:t xml:space="preserve"> 201</w:t>
      </w:r>
      <w:r w:rsidR="000A0826">
        <w:rPr>
          <w:rFonts w:ascii="Arial" w:hAnsi="Arial" w:cs="Arial"/>
          <w:b/>
          <w:bCs/>
          <w:sz w:val="24"/>
          <w:szCs w:val="24"/>
        </w:rPr>
        <w:t>8</w:t>
      </w:r>
      <w:r w:rsidR="001731A0">
        <w:rPr>
          <w:rFonts w:ascii="Arial" w:hAnsi="Arial" w:cs="Arial"/>
          <w:b/>
          <w:bCs/>
          <w:sz w:val="24"/>
          <w:szCs w:val="24"/>
        </w:rPr>
        <w:t>.</w:t>
      </w:r>
    </w:p>
    <w:p w14:paraId="7EF0927A" w14:textId="77777777" w:rsidR="00017DBE" w:rsidRPr="00073054" w:rsidRDefault="00017DBE" w:rsidP="00D83CB1">
      <w:pPr>
        <w:rPr>
          <w:rFonts w:ascii="Arial" w:hAnsi="Arial" w:cs="Arial"/>
          <w:b/>
          <w:bCs/>
          <w:sz w:val="24"/>
          <w:szCs w:val="24"/>
        </w:rPr>
      </w:pPr>
    </w:p>
    <w:p w14:paraId="6E304C14" w14:textId="77777777" w:rsidR="00046B1A" w:rsidRPr="00B56988" w:rsidRDefault="00046B1A">
      <w:pPr>
        <w:rPr>
          <w:rFonts w:ascii="Arial" w:hAnsi="Arial" w:cs="Arial"/>
          <w:b/>
          <w:bCs/>
          <w:sz w:val="28"/>
          <w:szCs w:val="28"/>
        </w:rPr>
      </w:pPr>
      <w:r w:rsidRPr="00B56988">
        <w:rPr>
          <w:rFonts w:ascii="Arial" w:hAnsi="Arial" w:cs="Arial"/>
          <w:b/>
          <w:bCs/>
          <w:sz w:val="28"/>
          <w:szCs w:val="28"/>
        </w:rPr>
        <w:t>SADRŽAJ</w:t>
      </w:r>
    </w:p>
    <w:p w14:paraId="4DE37B8C" w14:textId="77777777" w:rsidR="00046B1A" w:rsidRPr="00B56988" w:rsidRDefault="00046B1A">
      <w:pPr>
        <w:rPr>
          <w:b/>
          <w:bCs/>
          <w:sz w:val="24"/>
          <w:szCs w:val="24"/>
        </w:rPr>
      </w:pPr>
    </w:p>
    <w:p w14:paraId="2B07936F" w14:textId="77777777" w:rsidR="00B56988" w:rsidRPr="00B56988" w:rsidRDefault="00B56988" w:rsidP="00DE66B7">
      <w:pPr>
        <w:pStyle w:val="Default"/>
        <w:numPr>
          <w:ilvl w:val="0"/>
          <w:numId w:val="1"/>
        </w:numPr>
        <w:rPr>
          <w:b/>
          <w:bCs/>
        </w:rPr>
      </w:pPr>
      <w:r w:rsidRPr="00B56988">
        <w:rPr>
          <w:b/>
          <w:bCs/>
        </w:rPr>
        <w:t>UVOD</w:t>
      </w:r>
      <w:r w:rsidR="0067279E">
        <w:rPr>
          <w:b/>
          <w:bCs/>
        </w:rPr>
        <w:tab/>
      </w:r>
      <w:r w:rsidR="0067279E">
        <w:rPr>
          <w:b/>
          <w:bCs/>
        </w:rPr>
        <w:tab/>
      </w:r>
      <w:r w:rsidR="0067279E">
        <w:rPr>
          <w:b/>
          <w:bCs/>
        </w:rPr>
        <w:tab/>
      </w:r>
      <w:r w:rsidR="0067279E">
        <w:rPr>
          <w:b/>
          <w:bCs/>
        </w:rPr>
        <w:tab/>
      </w:r>
      <w:r w:rsidR="0067279E">
        <w:rPr>
          <w:b/>
          <w:bCs/>
        </w:rPr>
        <w:tab/>
      </w:r>
      <w:r w:rsidR="0067279E">
        <w:rPr>
          <w:b/>
          <w:bCs/>
        </w:rPr>
        <w:tab/>
      </w:r>
      <w:r w:rsidR="0067279E">
        <w:rPr>
          <w:b/>
          <w:bCs/>
        </w:rPr>
        <w:tab/>
      </w:r>
      <w:r w:rsidR="0067279E">
        <w:rPr>
          <w:b/>
          <w:bCs/>
        </w:rPr>
        <w:tab/>
      </w:r>
      <w:r w:rsidR="0067279E">
        <w:rPr>
          <w:b/>
          <w:bCs/>
        </w:rPr>
        <w:tab/>
      </w:r>
      <w:r w:rsidR="0067279E">
        <w:rPr>
          <w:b/>
          <w:bCs/>
        </w:rPr>
        <w:tab/>
      </w:r>
    </w:p>
    <w:p w14:paraId="5CAFE08A" w14:textId="77777777" w:rsidR="00B56988" w:rsidRPr="00B56988" w:rsidRDefault="00B56988" w:rsidP="00B56988">
      <w:pPr>
        <w:pStyle w:val="Default"/>
        <w:rPr>
          <w:b/>
          <w:bCs/>
        </w:rPr>
      </w:pPr>
    </w:p>
    <w:p w14:paraId="6245F874" w14:textId="77777777" w:rsidR="00B56988" w:rsidRPr="00B56988" w:rsidRDefault="00B56988" w:rsidP="00B56988">
      <w:pPr>
        <w:pStyle w:val="Default"/>
        <w:rPr>
          <w:b/>
          <w:bCs/>
        </w:rPr>
      </w:pPr>
    </w:p>
    <w:p w14:paraId="315970AE" w14:textId="77777777" w:rsidR="00B56988" w:rsidRPr="00B56988" w:rsidRDefault="00B56988" w:rsidP="00DE66B7">
      <w:pPr>
        <w:pStyle w:val="Default"/>
        <w:numPr>
          <w:ilvl w:val="0"/>
          <w:numId w:val="1"/>
        </w:numPr>
        <w:rPr>
          <w:b/>
          <w:bCs/>
        </w:rPr>
      </w:pPr>
      <w:r w:rsidRPr="00B56988">
        <w:rPr>
          <w:b/>
          <w:bCs/>
        </w:rPr>
        <w:t>CILJ PROJEKTA</w:t>
      </w:r>
      <w:r w:rsidR="0067279E">
        <w:rPr>
          <w:b/>
          <w:bCs/>
        </w:rPr>
        <w:tab/>
      </w:r>
      <w:r w:rsidR="0067279E">
        <w:rPr>
          <w:b/>
          <w:bCs/>
        </w:rPr>
        <w:tab/>
      </w:r>
      <w:r w:rsidR="0067279E">
        <w:rPr>
          <w:b/>
          <w:bCs/>
        </w:rPr>
        <w:tab/>
      </w:r>
      <w:r w:rsidR="0067279E">
        <w:rPr>
          <w:b/>
          <w:bCs/>
        </w:rPr>
        <w:tab/>
      </w:r>
      <w:r w:rsidR="0067279E">
        <w:rPr>
          <w:b/>
          <w:bCs/>
        </w:rPr>
        <w:tab/>
      </w:r>
      <w:r w:rsidR="0067279E">
        <w:rPr>
          <w:b/>
          <w:bCs/>
        </w:rPr>
        <w:tab/>
      </w:r>
      <w:r w:rsidR="0067279E">
        <w:rPr>
          <w:b/>
          <w:bCs/>
        </w:rPr>
        <w:tab/>
      </w:r>
      <w:r w:rsidR="0067279E">
        <w:rPr>
          <w:b/>
          <w:bCs/>
        </w:rPr>
        <w:tab/>
      </w:r>
    </w:p>
    <w:p w14:paraId="4F448453" w14:textId="77777777" w:rsidR="00B56988" w:rsidRPr="00B56988" w:rsidRDefault="00B56988" w:rsidP="00B56988">
      <w:pPr>
        <w:pStyle w:val="Default"/>
        <w:rPr>
          <w:b/>
          <w:bCs/>
        </w:rPr>
      </w:pPr>
    </w:p>
    <w:p w14:paraId="12953813" w14:textId="77777777" w:rsidR="00B56988" w:rsidRPr="00B56988" w:rsidRDefault="00B56988" w:rsidP="00B56988">
      <w:pPr>
        <w:pStyle w:val="Default"/>
        <w:rPr>
          <w:b/>
          <w:bCs/>
        </w:rPr>
      </w:pPr>
    </w:p>
    <w:p w14:paraId="0194F52B" w14:textId="77777777" w:rsidR="00671C54" w:rsidRDefault="00576A5D" w:rsidP="00DE66B7">
      <w:pPr>
        <w:pStyle w:val="Default"/>
        <w:numPr>
          <w:ilvl w:val="0"/>
          <w:numId w:val="1"/>
        </w:numPr>
        <w:rPr>
          <w:b/>
          <w:bCs/>
        </w:rPr>
      </w:pPr>
      <w:r>
        <w:rPr>
          <w:b/>
          <w:bCs/>
        </w:rPr>
        <w:t>TRENUTNO STANJE</w:t>
      </w:r>
      <w:r w:rsidR="00671C54" w:rsidRPr="00671C54">
        <w:rPr>
          <w:b/>
          <w:bCs/>
        </w:rPr>
        <w:t xml:space="preserve"> </w:t>
      </w:r>
      <w:r w:rsidR="0067279E">
        <w:rPr>
          <w:b/>
          <w:bCs/>
        </w:rPr>
        <w:tab/>
      </w:r>
      <w:r w:rsidR="0067279E">
        <w:rPr>
          <w:b/>
          <w:bCs/>
        </w:rPr>
        <w:tab/>
      </w:r>
      <w:r w:rsidR="0067279E">
        <w:rPr>
          <w:b/>
          <w:bCs/>
        </w:rPr>
        <w:tab/>
      </w:r>
      <w:r w:rsidR="0067279E">
        <w:rPr>
          <w:b/>
          <w:bCs/>
        </w:rPr>
        <w:tab/>
      </w:r>
      <w:r w:rsidR="0067279E">
        <w:rPr>
          <w:b/>
          <w:bCs/>
        </w:rPr>
        <w:tab/>
      </w:r>
      <w:r w:rsidR="0067279E">
        <w:rPr>
          <w:b/>
          <w:bCs/>
        </w:rPr>
        <w:tab/>
      </w:r>
      <w:r w:rsidR="0067279E">
        <w:rPr>
          <w:b/>
          <w:bCs/>
        </w:rPr>
        <w:tab/>
      </w:r>
    </w:p>
    <w:p w14:paraId="4A8E11F1" w14:textId="77777777" w:rsidR="00671C54" w:rsidRDefault="00671C54" w:rsidP="00671C54">
      <w:pPr>
        <w:pStyle w:val="Default"/>
        <w:rPr>
          <w:b/>
          <w:bCs/>
        </w:rPr>
      </w:pPr>
    </w:p>
    <w:p w14:paraId="4753218B" w14:textId="77777777" w:rsidR="00671C54" w:rsidRDefault="00671C54" w:rsidP="00671C54">
      <w:pPr>
        <w:pStyle w:val="Default"/>
        <w:rPr>
          <w:b/>
          <w:bCs/>
        </w:rPr>
      </w:pPr>
    </w:p>
    <w:p w14:paraId="5B3AB261" w14:textId="77777777" w:rsidR="00671C54" w:rsidRPr="00B56988" w:rsidRDefault="00671C54" w:rsidP="00DE66B7">
      <w:pPr>
        <w:pStyle w:val="Default"/>
        <w:numPr>
          <w:ilvl w:val="0"/>
          <w:numId w:val="1"/>
        </w:numPr>
        <w:rPr>
          <w:b/>
          <w:bCs/>
        </w:rPr>
      </w:pPr>
      <w:r w:rsidRPr="00B56988">
        <w:rPr>
          <w:b/>
          <w:bCs/>
        </w:rPr>
        <w:t>OPSEG POSLOVA I ZADATAKA</w:t>
      </w:r>
      <w:r w:rsidR="0067279E">
        <w:rPr>
          <w:b/>
          <w:bCs/>
        </w:rPr>
        <w:tab/>
      </w:r>
      <w:r w:rsidR="0067279E">
        <w:rPr>
          <w:b/>
          <w:bCs/>
        </w:rPr>
        <w:tab/>
      </w:r>
      <w:r w:rsidR="0067279E">
        <w:rPr>
          <w:b/>
          <w:bCs/>
        </w:rPr>
        <w:tab/>
      </w:r>
      <w:r w:rsidR="0067279E">
        <w:rPr>
          <w:b/>
          <w:bCs/>
        </w:rPr>
        <w:tab/>
      </w:r>
      <w:r w:rsidR="0067279E">
        <w:rPr>
          <w:b/>
          <w:bCs/>
        </w:rPr>
        <w:tab/>
      </w:r>
    </w:p>
    <w:p w14:paraId="75DA07C1" w14:textId="77777777" w:rsidR="00671C54" w:rsidRPr="00B56988" w:rsidRDefault="00671C54" w:rsidP="00671C54">
      <w:pPr>
        <w:pStyle w:val="Default"/>
        <w:rPr>
          <w:b/>
          <w:bCs/>
        </w:rPr>
      </w:pPr>
    </w:p>
    <w:p w14:paraId="4868731F" w14:textId="77777777" w:rsidR="00B56988" w:rsidRPr="00B56988" w:rsidRDefault="00B56988" w:rsidP="00B56988">
      <w:pPr>
        <w:pStyle w:val="Default"/>
        <w:rPr>
          <w:b/>
          <w:bCs/>
        </w:rPr>
      </w:pPr>
    </w:p>
    <w:p w14:paraId="6A15376A" w14:textId="77777777" w:rsidR="00B56988" w:rsidRPr="00B56988" w:rsidRDefault="00B56988" w:rsidP="00DE66B7">
      <w:pPr>
        <w:pStyle w:val="Default"/>
        <w:numPr>
          <w:ilvl w:val="0"/>
          <w:numId w:val="1"/>
        </w:numPr>
        <w:rPr>
          <w:b/>
          <w:bCs/>
        </w:rPr>
      </w:pPr>
      <w:r w:rsidRPr="00B56988">
        <w:rPr>
          <w:b/>
          <w:bCs/>
        </w:rPr>
        <w:t>TEHN</w:t>
      </w:r>
      <w:r w:rsidR="003D3B43">
        <w:rPr>
          <w:b/>
          <w:bCs/>
        </w:rPr>
        <w:t>I</w:t>
      </w:r>
      <w:r w:rsidRPr="00B56988">
        <w:rPr>
          <w:b/>
          <w:bCs/>
        </w:rPr>
        <w:t>ČK</w:t>
      </w:r>
      <w:r w:rsidR="006225D9">
        <w:rPr>
          <w:b/>
          <w:bCs/>
        </w:rPr>
        <w:t>A</w:t>
      </w:r>
      <w:r w:rsidRPr="00B56988">
        <w:rPr>
          <w:b/>
          <w:bCs/>
        </w:rPr>
        <w:t xml:space="preserve"> </w:t>
      </w:r>
      <w:r w:rsidR="0066774D">
        <w:rPr>
          <w:b/>
          <w:bCs/>
        </w:rPr>
        <w:t xml:space="preserve">I FUNKCIONALNA </w:t>
      </w:r>
      <w:r w:rsidRPr="00B56988">
        <w:rPr>
          <w:b/>
          <w:bCs/>
        </w:rPr>
        <w:t>SPECIFIKACIJ</w:t>
      </w:r>
      <w:r w:rsidR="006225D9">
        <w:rPr>
          <w:b/>
          <w:bCs/>
        </w:rPr>
        <w:t>A</w:t>
      </w:r>
      <w:r w:rsidR="0067279E">
        <w:rPr>
          <w:b/>
          <w:bCs/>
        </w:rPr>
        <w:tab/>
      </w:r>
      <w:r w:rsidR="0067279E">
        <w:rPr>
          <w:b/>
          <w:bCs/>
        </w:rPr>
        <w:tab/>
      </w:r>
      <w:r w:rsidR="0067279E">
        <w:rPr>
          <w:b/>
          <w:bCs/>
        </w:rPr>
        <w:tab/>
      </w:r>
    </w:p>
    <w:p w14:paraId="4AFBBE77" w14:textId="77777777" w:rsidR="00B56988" w:rsidRPr="00B56988" w:rsidRDefault="00B56988" w:rsidP="00B56988">
      <w:pPr>
        <w:pStyle w:val="Default"/>
        <w:rPr>
          <w:b/>
          <w:bCs/>
        </w:rPr>
      </w:pPr>
    </w:p>
    <w:p w14:paraId="36C6B6B8" w14:textId="77777777" w:rsidR="00B56988" w:rsidRPr="00B56988" w:rsidRDefault="00B56988" w:rsidP="00B56988">
      <w:pPr>
        <w:pStyle w:val="Default"/>
        <w:rPr>
          <w:b/>
          <w:bCs/>
        </w:rPr>
      </w:pPr>
    </w:p>
    <w:p w14:paraId="005C825F" w14:textId="77777777" w:rsidR="00B56988" w:rsidRPr="00B56988" w:rsidRDefault="00B56988" w:rsidP="00DE66B7">
      <w:pPr>
        <w:pStyle w:val="Default"/>
        <w:numPr>
          <w:ilvl w:val="0"/>
          <w:numId w:val="1"/>
        </w:numPr>
        <w:rPr>
          <w:b/>
          <w:bCs/>
        </w:rPr>
      </w:pPr>
      <w:r w:rsidRPr="00B56988">
        <w:rPr>
          <w:b/>
          <w:bCs/>
        </w:rPr>
        <w:t>ROKOVI</w:t>
      </w:r>
      <w:r w:rsidR="00453F7F">
        <w:rPr>
          <w:b/>
          <w:bCs/>
        </w:rPr>
        <w:tab/>
      </w:r>
      <w:r w:rsidR="00453F7F">
        <w:rPr>
          <w:b/>
          <w:bCs/>
        </w:rPr>
        <w:tab/>
      </w:r>
      <w:r w:rsidR="00453F7F">
        <w:rPr>
          <w:b/>
          <w:bCs/>
        </w:rPr>
        <w:tab/>
      </w:r>
      <w:r w:rsidR="00453F7F">
        <w:rPr>
          <w:b/>
          <w:bCs/>
        </w:rPr>
        <w:tab/>
      </w:r>
      <w:r w:rsidR="00453F7F">
        <w:rPr>
          <w:b/>
          <w:bCs/>
        </w:rPr>
        <w:tab/>
      </w:r>
      <w:r w:rsidR="00453F7F">
        <w:rPr>
          <w:b/>
          <w:bCs/>
        </w:rPr>
        <w:tab/>
      </w:r>
      <w:r w:rsidR="00453F7F">
        <w:rPr>
          <w:b/>
          <w:bCs/>
        </w:rPr>
        <w:tab/>
      </w:r>
      <w:r w:rsidR="00453F7F">
        <w:rPr>
          <w:b/>
          <w:bCs/>
        </w:rPr>
        <w:tab/>
      </w:r>
      <w:r w:rsidR="00453F7F">
        <w:rPr>
          <w:b/>
          <w:bCs/>
        </w:rPr>
        <w:tab/>
      </w:r>
    </w:p>
    <w:p w14:paraId="78021B99" w14:textId="77777777" w:rsidR="00B56988" w:rsidRPr="00B56988" w:rsidRDefault="00B56988" w:rsidP="00B56988">
      <w:pPr>
        <w:pStyle w:val="Default"/>
        <w:rPr>
          <w:b/>
          <w:bCs/>
        </w:rPr>
      </w:pPr>
    </w:p>
    <w:p w14:paraId="03E9B96B" w14:textId="77777777" w:rsidR="00B56988" w:rsidRPr="00B56988" w:rsidRDefault="00B56988" w:rsidP="00B56988">
      <w:pPr>
        <w:pStyle w:val="Default"/>
        <w:rPr>
          <w:b/>
          <w:bCs/>
        </w:rPr>
      </w:pPr>
    </w:p>
    <w:p w14:paraId="387AF0E6" w14:textId="77777777" w:rsidR="00B56988" w:rsidRPr="00B56988" w:rsidRDefault="00B56988" w:rsidP="00DE66B7">
      <w:pPr>
        <w:pStyle w:val="Default"/>
        <w:numPr>
          <w:ilvl w:val="0"/>
          <w:numId w:val="1"/>
        </w:numPr>
        <w:rPr>
          <w:b/>
          <w:bCs/>
        </w:rPr>
      </w:pPr>
      <w:r w:rsidRPr="00B56988">
        <w:rPr>
          <w:b/>
          <w:bCs/>
        </w:rPr>
        <w:t>NAČIN ISPORUKE</w:t>
      </w:r>
      <w:r w:rsidR="006225D9">
        <w:rPr>
          <w:b/>
          <w:bCs/>
        </w:rPr>
        <w:t xml:space="preserve"> I KONTROLA KVALITETE</w:t>
      </w:r>
      <w:r w:rsidR="00453F7F">
        <w:rPr>
          <w:b/>
          <w:bCs/>
        </w:rPr>
        <w:tab/>
      </w:r>
      <w:r w:rsidR="00453F7F">
        <w:rPr>
          <w:b/>
          <w:bCs/>
        </w:rPr>
        <w:tab/>
      </w:r>
      <w:r w:rsidR="00453F7F">
        <w:rPr>
          <w:b/>
          <w:bCs/>
        </w:rPr>
        <w:tab/>
      </w:r>
    </w:p>
    <w:p w14:paraId="5F7875C7" w14:textId="77777777" w:rsidR="00B56988" w:rsidRPr="00B56988" w:rsidRDefault="00B56988" w:rsidP="00B56988">
      <w:pPr>
        <w:pStyle w:val="Default"/>
        <w:rPr>
          <w:b/>
          <w:bCs/>
        </w:rPr>
      </w:pPr>
    </w:p>
    <w:p w14:paraId="2B4B4569" w14:textId="77777777" w:rsidR="00B56988" w:rsidRPr="00B56988" w:rsidRDefault="00B56988" w:rsidP="00B56988">
      <w:pPr>
        <w:pStyle w:val="Default"/>
        <w:rPr>
          <w:b/>
          <w:bCs/>
        </w:rPr>
      </w:pPr>
    </w:p>
    <w:p w14:paraId="01B29920" w14:textId="77777777" w:rsidR="00671C54" w:rsidRPr="00B56988" w:rsidRDefault="00453F7F" w:rsidP="00DE66B7">
      <w:pPr>
        <w:pStyle w:val="Default"/>
        <w:numPr>
          <w:ilvl w:val="0"/>
          <w:numId w:val="1"/>
        </w:numPr>
        <w:rPr>
          <w:b/>
          <w:bCs/>
        </w:rPr>
      </w:pPr>
      <w:r>
        <w:rPr>
          <w:b/>
          <w:bCs/>
        </w:rPr>
        <w:t>IZVJEŠĆIVANJE</w:t>
      </w:r>
      <w:r>
        <w:rPr>
          <w:b/>
          <w:bCs/>
        </w:rPr>
        <w:tab/>
      </w:r>
      <w:r>
        <w:rPr>
          <w:b/>
          <w:bCs/>
        </w:rPr>
        <w:tab/>
      </w:r>
      <w:r>
        <w:rPr>
          <w:b/>
          <w:bCs/>
        </w:rPr>
        <w:tab/>
      </w:r>
      <w:r>
        <w:rPr>
          <w:b/>
          <w:bCs/>
        </w:rPr>
        <w:tab/>
      </w:r>
      <w:r>
        <w:rPr>
          <w:b/>
          <w:bCs/>
        </w:rPr>
        <w:tab/>
      </w:r>
      <w:r>
        <w:rPr>
          <w:b/>
          <w:bCs/>
        </w:rPr>
        <w:tab/>
      </w:r>
      <w:r>
        <w:rPr>
          <w:b/>
          <w:bCs/>
        </w:rPr>
        <w:tab/>
      </w:r>
      <w:r>
        <w:rPr>
          <w:b/>
          <w:bCs/>
        </w:rPr>
        <w:tab/>
      </w:r>
    </w:p>
    <w:p w14:paraId="3BA91B25" w14:textId="77777777" w:rsidR="00B56988" w:rsidRPr="00B56988" w:rsidRDefault="00B56988" w:rsidP="00B56988">
      <w:pPr>
        <w:pStyle w:val="Default"/>
        <w:rPr>
          <w:b/>
          <w:bCs/>
        </w:rPr>
      </w:pPr>
    </w:p>
    <w:p w14:paraId="61832EF6" w14:textId="77777777" w:rsidR="00046B1A" w:rsidRPr="00B56988" w:rsidRDefault="00046B1A">
      <w:pPr>
        <w:rPr>
          <w:b/>
          <w:bCs/>
          <w:sz w:val="24"/>
          <w:szCs w:val="24"/>
        </w:rPr>
      </w:pPr>
    </w:p>
    <w:p w14:paraId="00AD8004" w14:textId="77777777" w:rsidR="00BD6E0C" w:rsidRDefault="00BD6E0C">
      <w:pPr>
        <w:rPr>
          <w:rFonts w:ascii="Arial" w:hAnsi="Arial" w:cs="Arial"/>
          <w:b/>
          <w:bCs/>
          <w:color w:val="000000"/>
        </w:rPr>
      </w:pPr>
      <w:r>
        <w:rPr>
          <w:b/>
          <w:bCs/>
        </w:rPr>
        <w:br w:type="page"/>
      </w:r>
    </w:p>
    <w:p w14:paraId="1B14DB78" w14:textId="77777777" w:rsidR="00046B1A" w:rsidRPr="009F2298" w:rsidRDefault="00046B1A" w:rsidP="00DE66B7">
      <w:pPr>
        <w:pStyle w:val="Default"/>
        <w:numPr>
          <w:ilvl w:val="0"/>
          <w:numId w:val="2"/>
        </w:numPr>
        <w:rPr>
          <w:b/>
          <w:bCs/>
        </w:rPr>
      </w:pPr>
      <w:r w:rsidRPr="009F2298">
        <w:rPr>
          <w:b/>
          <w:bCs/>
        </w:rPr>
        <w:lastRenderedPageBreak/>
        <w:t>UVOD</w:t>
      </w:r>
    </w:p>
    <w:p w14:paraId="0A343F0C" w14:textId="77777777" w:rsidR="00046B1A" w:rsidRPr="009F2298" w:rsidRDefault="00046B1A" w:rsidP="00046B1A">
      <w:pPr>
        <w:pStyle w:val="Default"/>
        <w:rPr>
          <w:bCs/>
        </w:rPr>
      </w:pPr>
    </w:p>
    <w:p w14:paraId="11637409" w14:textId="77777777" w:rsidR="00892A7E" w:rsidRPr="009F2298" w:rsidRDefault="00605673" w:rsidP="00277644">
      <w:pPr>
        <w:pStyle w:val="Default"/>
        <w:jc w:val="both"/>
      </w:pPr>
      <w:r w:rsidRPr="009F2298">
        <w:rPr>
          <w:bCs/>
        </w:rPr>
        <w:t>Fond za zaštitu okoliša i energetsku učinkovitost (u daljnjem tekstu Fond) osnovan je Zakonom o Fondu za zaštitu okoliša i energetsku učinkovitost ("Narodne novine" broj 107/03 i 144/12) kao izvanproračunski Fond te ima svojstvo pravne osobe s javnim ovlastima. Osnivač Fonda je Vlada Republike Hrvatske.</w:t>
      </w:r>
    </w:p>
    <w:p w14:paraId="2F672FBC" w14:textId="77777777" w:rsidR="00892A7E" w:rsidRPr="009F2298" w:rsidRDefault="00892A7E" w:rsidP="00277644">
      <w:pPr>
        <w:pStyle w:val="Default"/>
        <w:jc w:val="both"/>
      </w:pPr>
      <w:r w:rsidRPr="009F2298">
        <w:t>Prema odredbama Zakona o zaštiti okoliša („Narodne novine“, broj 80/2013</w:t>
      </w:r>
      <w:r w:rsidR="003A5978" w:rsidRPr="009F2298">
        <w:t>, 153/13, 78/15</w:t>
      </w:r>
      <w:r w:rsidRPr="009F2298">
        <w:t>) Fond je osnovan radi osiguranja dodatnih sredstava financiranja projekata, programa i sličnih aktivnosti u području očuvanja, održivog korištenja, zaštite i unapređenja okoliša.</w:t>
      </w:r>
    </w:p>
    <w:p w14:paraId="249F12CE" w14:textId="77777777" w:rsidR="00892A7E" w:rsidRPr="009F2298" w:rsidRDefault="006364E2" w:rsidP="00277644">
      <w:pPr>
        <w:pStyle w:val="Default"/>
        <w:jc w:val="both"/>
      </w:pPr>
      <w:r w:rsidRPr="009F2298">
        <w:t>Prema odredbama Zakona o održivom gospodarenju otpadom („Narodne novine“, broj 94/13) Fond organizira i osigurava provođenje sustava gospodarenja posebnim kategorijama otpada.</w:t>
      </w:r>
    </w:p>
    <w:p w14:paraId="05A14052" w14:textId="77777777" w:rsidR="00605673" w:rsidRPr="009F2298" w:rsidRDefault="00605673" w:rsidP="00605673">
      <w:pPr>
        <w:pStyle w:val="Default"/>
        <w:jc w:val="both"/>
      </w:pPr>
      <w:r w:rsidRPr="009F2298">
        <w:t xml:space="preserve">Fondom upravlja </w:t>
      </w:r>
      <w:r w:rsidRPr="009F2298">
        <w:rPr>
          <w:lang w:eastAsia="hr-HR"/>
        </w:rPr>
        <w:t xml:space="preserve">Upravni odbor koji ima predsjednika i šest članova koje imenuje i razrješuje Vlada Republike Hrvatske i direktor Fonda koji vodi poslovanje Fonda te obavlja druge poslove propisane Zakonom. Vlada Republike Hrvatske imenuje i razrješuje članove Upravnog odbora i direktora Fonda. </w:t>
      </w:r>
    </w:p>
    <w:p w14:paraId="162D2C99" w14:textId="77777777" w:rsidR="00605673" w:rsidRPr="009F2298" w:rsidRDefault="00605673" w:rsidP="00277644">
      <w:pPr>
        <w:pStyle w:val="Default"/>
        <w:jc w:val="both"/>
      </w:pPr>
    </w:p>
    <w:p w14:paraId="5E149826" w14:textId="77777777" w:rsidR="006364E2" w:rsidRPr="009F2298" w:rsidRDefault="00695D1F" w:rsidP="00277644">
      <w:pPr>
        <w:pStyle w:val="Default"/>
        <w:jc w:val="both"/>
      </w:pPr>
      <w:r w:rsidRPr="009F2298">
        <w:t>U svrhu obavljanja djelatnosti koje su propisane zakonodavnim aktima, u Fondu su ustrojenje slijedeće organizacijske jedinice:</w:t>
      </w:r>
    </w:p>
    <w:p w14:paraId="571DD297" w14:textId="77777777" w:rsidR="00F038CD" w:rsidRPr="009F2298" w:rsidRDefault="00F038CD" w:rsidP="00F038CD">
      <w:pPr>
        <w:pStyle w:val="Default"/>
        <w:jc w:val="both"/>
      </w:pPr>
      <w:r w:rsidRPr="009F2298">
        <w:t>Ured direktora</w:t>
      </w:r>
    </w:p>
    <w:p w14:paraId="2E24D8DA" w14:textId="77777777" w:rsidR="00695D1F" w:rsidRPr="009F2298" w:rsidRDefault="00695D1F" w:rsidP="00695D1F">
      <w:pPr>
        <w:pStyle w:val="Default"/>
        <w:jc w:val="both"/>
      </w:pPr>
      <w:r w:rsidRPr="009F2298">
        <w:t>Tajništvo</w:t>
      </w:r>
    </w:p>
    <w:p w14:paraId="569FEF8C" w14:textId="77777777" w:rsidR="00695D1F" w:rsidRPr="009F2298" w:rsidRDefault="00695D1F" w:rsidP="00695D1F">
      <w:pPr>
        <w:pStyle w:val="Default"/>
        <w:jc w:val="both"/>
      </w:pPr>
      <w:r w:rsidRPr="009F2298">
        <w:t>Sektor zaštite okoliša</w:t>
      </w:r>
    </w:p>
    <w:p w14:paraId="50B5AB38" w14:textId="77777777" w:rsidR="00695D1F" w:rsidRPr="009F2298" w:rsidRDefault="00695D1F" w:rsidP="00695D1F">
      <w:pPr>
        <w:pStyle w:val="Default"/>
        <w:jc w:val="both"/>
      </w:pPr>
      <w:r w:rsidRPr="009F2298">
        <w:t>Sektor za energetsku učinkovitost</w:t>
      </w:r>
    </w:p>
    <w:p w14:paraId="6476699E" w14:textId="77777777" w:rsidR="00695D1F" w:rsidRPr="009F2298" w:rsidRDefault="00695D1F" w:rsidP="00695D1F">
      <w:pPr>
        <w:pStyle w:val="Default"/>
        <w:jc w:val="both"/>
      </w:pPr>
      <w:r w:rsidRPr="009F2298">
        <w:t>Sektor za fondove EU (Provedbeno tijelo)</w:t>
      </w:r>
    </w:p>
    <w:p w14:paraId="2DBED048" w14:textId="77777777" w:rsidR="00695D1F" w:rsidRPr="009F2298" w:rsidRDefault="00695D1F" w:rsidP="00695D1F">
      <w:pPr>
        <w:pStyle w:val="Default"/>
        <w:jc w:val="both"/>
      </w:pPr>
      <w:r w:rsidRPr="009F2298">
        <w:t>Posredničko tijelo - Samostalna služba (za sufinanciranje projekata EU fondova)</w:t>
      </w:r>
    </w:p>
    <w:p w14:paraId="0C4913A1" w14:textId="77777777" w:rsidR="00695D1F" w:rsidRPr="009F2298" w:rsidRDefault="00695D1F" w:rsidP="00695D1F">
      <w:pPr>
        <w:pStyle w:val="Default"/>
        <w:jc w:val="both"/>
      </w:pPr>
      <w:r w:rsidRPr="009F2298">
        <w:t>Sektor za gospodarenje posebnim kategorijama otpada</w:t>
      </w:r>
    </w:p>
    <w:p w14:paraId="6A82C72D" w14:textId="77777777" w:rsidR="00F038CD" w:rsidRPr="009F2298" w:rsidRDefault="00F038CD" w:rsidP="00F038CD">
      <w:pPr>
        <w:pStyle w:val="Default"/>
        <w:jc w:val="both"/>
      </w:pPr>
      <w:r w:rsidRPr="009F2298">
        <w:t>Sektor za pravne poslove</w:t>
      </w:r>
    </w:p>
    <w:p w14:paraId="361FF253" w14:textId="77777777" w:rsidR="00F038CD" w:rsidRPr="009F2298" w:rsidRDefault="00F038CD" w:rsidP="00F038CD">
      <w:pPr>
        <w:pStyle w:val="Default"/>
        <w:jc w:val="both"/>
      </w:pPr>
      <w:r w:rsidRPr="009F2298">
        <w:t>Sektor za financijske poslove</w:t>
      </w:r>
    </w:p>
    <w:p w14:paraId="02A01FFD" w14:textId="77777777" w:rsidR="00695D1F" w:rsidRPr="009F2298" w:rsidRDefault="00695D1F" w:rsidP="00695D1F">
      <w:pPr>
        <w:pStyle w:val="Default"/>
        <w:jc w:val="both"/>
      </w:pPr>
      <w:r w:rsidRPr="009F2298">
        <w:t>Samostalna služba za nabavu</w:t>
      </w:r>
    </w:p>
    <w:p w14:paraId="53F7EB79" w14:textId="77777777" w:rsidR="00695D1F" w:rsidRPr="009F2298" w:rsidRDefault="00695D1F" w:rsidP="00695D1F">
      <w:pPr>
        <w:pStyle w:val="Default"/>
        <w:jc w:val="both"/>
      </w:pPr>
      <w:r w:rsidRPr="009F2298">
        <w:t>Samostalna služba za kontroling i poslovne procese</w:t>
      </w:r>
    </w:p>
    <w:p w14:paraId="6911747F" w14:textId="77777777" w:rsidR="00695D1F" w:rsidRPr="009F2298" w:rsidRDefault="00695D1F" w:rsidP="00695D1F">
      <w:pPr>
        <w:pStyle w:val="Default"/>
        <w:jc w:val="both"/>
      </w:pPr>
      <w:r w:rsidRPr="009F2298">
        <w:t>Samostalna služba za unutarnju reviziju</w:t>
      </w:r>
    </w:p>
    <w:p w14:paraId="5DAF206D" w14:textId="77777777" w:rsidR="00046B1A" w:rsidRPr="009F2298" w:rsidRDefault="00046B1A" w:rsidP="00046B1A">
      <w:pPr>
        <w:pStyle w:val="Default"/>
        <w:rPr>
          <w:bCs/>
        </w:rPr>
      </w:pPr>
    </w:p>
    <w:p w14:paraId="227BCBD8" w14:textId="77777777" w:rsidR="003D3B43" w:rsidRPr="009F2298" w:rsidRDefault="003D3B43" w:rsidP="00046B1A">
      <w:pPr>
        <w:pStyle w:val="Default"/>
        <w:rPr>
          <w:bCs/>
        </w:rPr>
      </w:pPr>
    </w:p>
    <w:p w14:paraId="0247D392" w14:textId="77777777" w:rsidR="00046B1A" w:rsidRPr="009F2298" w:rsidRDefault="00046B1A" w:rsidP="00DE66B7">
      <w:pPr>
        <w:pStyle w:val="Default"/>
        <w:numPr>
          <w:ilvl w:val="0"/>
          <w:numId w:val="2"/>
        </w:numPr>
        <w:rPr>
          <w:b/>
          <w:bCs/>
        </w:rPr>
      </w:pPr>
      <w:r w:rsidRPr="009F2298">
        <w:rPr>
          <w:b/>
          <w:bCs/>
        </w:rPr>
        <w:t>CILJ PROJEKTA</w:t>
      </w:r>
    </w:p>
    <w:p w14:paraId="188C4110" w14:textId="77777777" w:rsidR="00046B1A" w:rsidRPr="009F2298" w:rsidRDefault="00046B1A" w:rsidP="00046B1A">
      <w:pPr>
        <w:pStyle w:val="Default"/>
        <w:rPr>
          <w:b/>
          <w:bCs/>
        </w:rPr>
      </w:pPr>
    </w:p>
    <w:p w14:paraId="57A8BF0E" w14:textId="77777777" w:rsidR="00E35F4F" w:rsidRPr="009F2298" w:rsidRDefault="003D3B43" w:rsidP="00222AA0">
      <w:pPr>
        <w:pStyle w:val="Default"/>
        <w:jc w:val="both"/>
        <w:rPr>
          <w:bCs/>
        </w:rPr>
      </w:pPr>
      <w:r w:rsidRPr="009F2298">
        <w:rPr>
          <w:bCs/>
        </w:rPr>
        <w:t xml:space="preserve">Cilj ovog projekta </w:t>
      </w:r>
      <w:r w:rsidR="00222AA0" w:rsidRPr="009F2298">
        <w:rPr>
          <w:bCs/>
        </w:rPr>
        <w:t xml:space="preserve">je </w:t>
      </w:r>
      <w:r w:rsidR="00640BE2" w:rsidRPr="009F2298">
        <w:rPr>
          <w:bCs/>
        </w:rPr>
        <w:t xml:space="preserve">dogradnja Informacijskog sustava Fonda za zaštitu okoliša i energetsku učinkovitost, u svrhu zaštite osobnih podataka, a sukladno </w:t>
      </w:r>
      <w:r w:rsidR="00222AA0" w:rsidRPr="009F2298">
        <w:rPr>
          <w:bCs/>
        </w:rPr>
        <w:t xml:space="preserve">Uredbi o zaštiti osobnih podataka (General Data Protection </w:t>
      </w:r>
      <w:proofErr w:type="spellStart"/>
      <w:r w:rsidR="00222AA0" w:rsidRPr="009F2298">
        <w:rPr>
          <w:bCs/>
        </w:rPr>
        <w:t>Regulation</w:t>
      </w:r>
      <w:proofErr w:type="spellEnd"/>
      <w:r w:rsidR="00222AA0" w:rsidRPr="009F2298">
        <w:rPr>
          <w:bCs/>
        </w:rPr>
        <w:t xml:space="preserve"> – GDPR), Uredba (EU) 2016/679 Europskog Parlamenta i Vijeća od 27.4.2016.</w:t>
      </w:r>
      <w:r w:rsidR="00640BE2" w:rsidRPr="009F2298">
        <w:rPr>
          <w:bCs/>
        </w:rPr>
        <w:t xml:space="preserve"> </w:t>
      </w:r>
    </w:p>
    <w:p w14:paraId="7FB66E6C" w14:textId="299E032C" w:rsidR="001731A0" w:rsidRDefault="00F57B6B" w:rsidP="0082162F">
      <w:pPr>
        <w:pStyle w:val="Default"/>
        <w:jc w:val="both"/>
        <w:rPr>
          <w:bCs/>
        </w:rPr>
      </w:pPr>
      <w:r w:rsidRPr="009F2298">
        <w:rPr>
          <w:bCs/>
        </w:rPr>
        <w:t>S obzirom na širinu i multidisciplinarnost poslova koji se u Fondu obavljaju, nužn</w:t>
      </w:r>
      <w:r w:rsidR="00222AA0" w:rsidRPr="009F2298">
        <w:rPr>
          <w:bCs/>
        </w:rPr>
        <w:t>o</w:t>
      </w:r>
      <w:r w:rsidRPr="009F2298">
        <w:rPr>
          <w:bCs/>
        </w:rPr>
        <w:t xml:space="preserve"> je </w:t>
      </w:r>
      <w:r w:rsidR="00222AA0" w:rsidRPr="009F2298">
        <w:rPr>
          <w:bCs/>
        </w:rPr>
        <w:t>osigurati konzultantske usluge vezane uz implementaciju spomenute Uredbe i tehnološka rješenja za zaštitu podataka.</w:t>
      </w:r>
    </w:p>
    <w:p w14:paraId="2DEC7D10" w14:textId="77777777" w:rsidR="001731A0" w:rsidRDefault="001731A0">
      <w:pPr>
        <w:rPr>
          <w:rFonts w:ascii="Arial" w:hAnsi="Arial" w:cs="Arial"/>
          <w:bCs/>
          <w:color w:val="000000"/>
          <w:sz w:val="24"/>
          <w:szCs w:val="24"/>
        </w:rPr>
      </w:pPr>
      <w:r>
        <w:rPr>
          <w:bCs/>
        </w:rPr>
        <w:br w:type="page"/>
      </w:r>
    </w:p>
    <w:p w14:paraId="1245541A" w14:textId="77777777" w:rsidR="00046B1A" w:rsidRPr="009F2298" w:rsidRDefault="00576A5D" w:rsidP="00DE66B7">
      <w:pPr>
        <w:pStyle w:val="Default"/>
        <w:numPr>
          <w:ilvl w:val="0"/>
          <w:numId w:val="2"/>
        </w:numPr>
        <w:rPr>
          <w:b/>
          <w:bCs/>
        </w:rPr>
      </w:pPr>
      <w:r w:rsidRPr="009F2298">
        <w:rPr>
          <w:b/>
          <w:bCs/>
        </w:rPr>
        <w:lastRenderedPageBreak/>
        <w:t>TRENUTNO STANJE</w:t>
      </w:r>
    </w:p>
    <w:p w14:paraId="08B82624" w14:textId="77777777" w:rsidR="00046B1A" w:rsidRPr="009F2298" w:rsidRDefault="00046B1A" w:rsidP="00046B1A">
      <w:pPr>
        <w:pStyle w:val="Default"/>
        <w:rPr>
          <w:bCs/>
        </w:rPr>
      </w:pPr>
    </w:p>
    <w:p w14:paraId="1B9BEB80" w14:textId="77777777" w:rsidR="00941BE6" w:rsidRPr="008572D8" w:rsidRDefault="00941BE6" w:rsidP="00941BE6">
      <w:pPr>
        <w:pStyle w:val="Default"/>
        <w:jc w:val="both"/>
        <w:rPr>
          <w:bCs/>
          <w:color w:val="auto"/>
        </w:rPr>
      </w:pPr>
      <w:r w:rsidRPr="008572D8">
        <w:rPr>
          <w:bCs/>
          <w:color w:val="auto"/>
        </w:rPr>
        <w:t>Aplikativna podrška poslovnim procesima Fonda sastoji se od poslovnog informacijskog sustava (ERP), uredskog poslovanja s upravljanjem dokumentima te aplikativnih rješenja za specifične djelatnosti Fonda.</w:t>
      </w:r>
    </w:p>
    <w:p w14:paraId="47A65EB9" w14:textId="77777777" w:rsidR="00941BE6" w:rsidRPr="008572D8" w:rsidRDefault="00941BE6" w:rsidP="00941BE6">
      <w:pPr>
        <w:pStyle w:val="Default"/>
        <w:jc w:val="both"/>
        <w:rPr>
          <w:bCs/>
          <w:color w:val="auto"/>
        </w:rPr>
      </w:pPr>
      <w:r w:rsidRPr="008572D8">
        <w:rPr>
          <w:bCs/>
          <w:color w:val="auto"/>
        </w:rPr>
        <w:t>Uz gotova aplikativna rješenja vanjskih dobavljača, Fond ima i vlastiti razvoj aplikacija.</w:t>
      </w:r>
    </w:p>
    <w:p w14:paraId="548CB526" w14:textId="77777777" w:rsidR="00941BE6" w:rsidRPr="008572D8" w:rsidRDefault="00941BE6" w:rsidP="00941BE6">
      <w:pPr>
        <w:pStyle w:val="Default"/>
        <w:jc w:val="both"/>
        <w:rPr>
          <w:bCs/>
          <w:color w:val="auto"/>
        </w:rPr>
      </w:pPr>
      <w:r w:rsidRPr="008572D8">
        <w:rPr>
          <w:bCs/>
          <w:color w:val="auto"/>
        </w:rPr>
        <w:t xml:space="preserve">Postojeće aplikacije izrađene su nad relacijskim bazama podataka – </w:t>
      </w:r>
      <w:proofErr w:type="spellStart"/>
      <w:r w:rsidRPr="008572D8">
        <w:rPr>
          <w:bCs/>
          <w:color w:val="auto"/>
        </w:rPr>
        <w:t>Firebird</w:t>
      </w:r>
      <w:proofErr w:type="spellEnd"/>
      <w:r w:rsidRPr="008572D8">
        <w:rPr>
          <w:bCs/>
          <w:color w:val="auto"/>
        </w:rPr>
        <w:t>, SQL Server i Oracle</w:t>
      </w:r>
      <w:r w:rsidR="00F81812">
        <w:rPr>
          <w:bCs/>
          <w:color w:val="auto"/>
        </w:rPr>
        <w:t xml:space="preserve"> </w:t>
      </w:r>
      <w:r>
        <w:rPr>
          <w:bCs/>
          <w:color w:val="auto"/>
        </w:rPr>
        <w:t>(povremeno-arhivska rješenja)</w:t>
      </w:r>
      <w:r w:rsidRPr="008572D8">
        <w:rPr>
          <w:bCs/>
          <w:color w:val="auto"/>
        </w:rPr>
        <w:t xml:space="preserve"> u Microsoft, </w:t>
      </w:r>
      <w:proofErr w:type="spellStart"/>
      <w:r w:rsidRPr="008572D8">
        <w:rPr>
          <w:bCs/>
          <w:color w:val="auto"/>
        </w:rPr>
        <w:t>Delphi</w:t>
      </w:r>
      <w:proofErr w:type="spellEnd"/>
      <w:r w:rsidRPr="008572D8">
        <w:rPr>
          <w:bCs/>
          <w:color w:val="auto"/>
        </w:rPr>
        <w:t xml:space="preserve"> i Oracle </w:t>
      </w:r>
      <w:proofErr w:type="spellStart"/>
      <w:r w:rsidRPr="008572D8">
        <w:rPr>
          <w:bCs/>
          <w:color w:val="auto"/>
        </w:rPr>
        <w:t>Forms</w:t>
      </w:r>
      <w:proofErr w:type="spellEnd"/>
      <w:r w:rsidR="00A22833">
        <w:rPr>
          <w:bCs/>
          <w:color w:val="auto"/>
        </w:rPr>
        <w:t xml:space="preserve"> </w:t>
      </w:r>
      <w:r w:rsidRPr="000E562E">
        <w:rPr>
          <w:bCs/>
          <w:color w:val="auto"/>
        </w:rPr>
        <w:t>(povremeno</w:t>
      </w:r>
      <w:r>
        <w:rPr>
          <w:bCs/>
          <w:color w:val="auto"/>
        </w:rPr>
        <w:t>-</w:t>
      </w:r>
      <w:r w:rsidRPr="000E562E">
        <w:rPr>
          <w:bCs/>
          <w:color w:val="auto"/>
        </w:rPr>
        <w:t>provjer</w:t>
      </w:r>
      <w:r>
        <w:rPr>
          <w:bCs/>
          <w:color w:val="auto"/>
        </w:rPr>
        <w:t>a</w:t>
      </w:r>
      <w:r w:rsidRPr="000E562E">
        <w:rPr>
          <w:bCs/>
          <w:color w:val="auto"/>
        </w:rPr>
        <w:t xml:space="preserve"> arhivskih rješenja) </w:t>
      </w:r>
      <w:r w:rsidRPr="008572D8">
        <w:rPr>
          <w:bCs/>
          <w:color w:val="auto"/>
        </w:rPr>
        <w:t>programskom okruženju, međutim velika se količina podataka nalazi u pojedinačnim Microsoft</w:t>
      </w:r>
      <w:r>
        <w:rPr>
          <w:bCs/>
          <w:color w:val="auto"/>
        </w:rPr>
        <w:t xml:space="preserve"> Office (većinom</w:t>
      </w:r>
      <w:r w:rsidRPr="008572D8">
        <w:rPr>
          <w:bCs/>
          <w:color w:val="auto"/>
        </w:rPr>
        <w:t xml:space="preserve"> Excel tablicama</w:t>
      </w:r>
      <w:r w:rsidR="00A22833">
        <w:rPr>
          <w:bCs/>
          <w:color w:val="auto"/>
        </w:rPr>
        <w:t xml:space="preserve">) i </w:t>
      </w:r>
      <w:r>
        <w:rPr>
          <w:bCs/>
          <w:color w:val="auto"/>
        </w:rPr>
        <w:t>PDF dokumentima</w:t>
      </w:r>
      <w:r w:rsidRPr="008572D8">
        <w:rPr>
          <w:bCs/>
          <w:color w:val="auto"/>
        </w:rPr>
        <w:t>.</w:t>
      </w:r>
    </w:p>
    <w:p w14:paraId="350E59C2" w14:textId="77777777" w:rsidR="00941BE6" w:rsidRDefault="00941BE6" w:rsidP="00941BE6">
      <w:pPr>
        <w:pStyle w:val="Default"/>
        <w:jc w:val="both"/>
        <w:rPr>
          <w:bCs/>
          <w:color w:val="auto"/>
        </w:rPr>
      </w:pPr>
      <w:r w:rsidRPr="008572D8">
        <w:rPr>
          <w:bCs/>
          <w:color w:val="auto"/>
        </w:rPr>
        <w:t>S obzirom na djelatnosti Fonda, informacijski sustav uz podatke kadrovske evidencije, sadrži i velik broj osobnih podataka obveznika plaćanja naknada, korisnika sredstava Fonda i ostalih partnera.</w:t>
      </w:r>
    </w:p>
    <w:p w14:paraId="029630FC" w14:textId="77777777" w:rsidR="00941BE6" w:rsidRDefault="00941BE6" w:rsidP="00941BE6">
      <w:pPr>
        <w:pStyle w:val="Default"/>
        <w:jc w:val="both"/>
        <w:rPr>
          <w:bCs/>
          <w:color w:val="auto"/>
        </w:rPr>
      </w:pPr>
    </w:p>
    <w:p w14:paraId="56E1EE4A" w14:textId="77777777" w:rsidR="00941BE6" w:rsidRDefault="00941BE6" w:rsidP="00941BE6">
      <w:pPr>
        <w:pStyle w:val="Default"/>
        <w:jc w:val="both"/>
        <w:rPr>
          <w:bCs/>
          <w:color w:val="auto"/>
        </w:rPr>
      </w:pPr>
    </w:p>
    <w:p w14:paraId="347F764F" w14:textId="77777777" w:rsidR="00941BE6" w:rsidRPr="008B5BB0" w:rsidRDefault="00941BE6" w:rsidP="00941BE6">
      <w:pPr>
        <w:pStyle w:val="Default"/>
        <w:jc w:val="both"/>
        <w:rPr>
          <w:color w:val="auto"/>
        </w:rPr>
      </w:pPr>
      <w:r w:rsidRPr="000B3F78">
        <w:rPr>
          <w:bCs/>
          <w:color w:val="auto"/>
        </w:rPr>
        <w:t>Informatička infrastrukturna podrška ključnim poslovnim procesima Fonda sastoji se od tri (3) poslužitelja</w:t>
      </w:r>
      <w:r>
        <w:rPr>
          <w:bCs/>
          <w:color w:val="auto"/>
        </w:rPr>
        <w:t xml:space="preserve"> postavljenih u </w:t>
      </w:r>
      <w:proofErr w:type="spellStart"/>
      <w:r>
        <w:rPr>
          <w:bCs/>
          <w:color w:val="auto"/>
        </w:rPr>
        <w:t>klaster</w:t>
      </w:r>
      <w:proofErr w:type="spellEnd"/>
      <w:r>
        <w:rPr>
          <w:bCs/>
          <w:color w:val="auto"/>
        </w:rPr>
        <w:t xml:space="preserve">, </w:t>
      </w:r>
      <w:r w:rsidRPr="000B3F78">
        <w:rPr>
          <w:bCs/>
          <w:color w:val="auto"/>
        </w:rPr>
        <w:t>dedicirana za virtualizaciju</w:t>
      </w:r>
      <w:r>
        <w:rPr>
          <w:bCs/>
          <w:color w:val="auto"/>
        </w:rPr>
        <w:t>,</w:t>
      </w:r>
      <w:r w:rsidRPr="000B3F78">
        <w:rPr>
          <w:bCs/>
          <w:color w:val="auto"/>
        </w:rPr>
        <w:t xml:space="preserve"> gdje se koristi </w:t>
      </w:r>
      <w:proofErr w:type="spellStart"/>
      <w:r w:rsidRPr="000B3F78">
        <w:rPr>
          <w:bCs/>
          <w:color w:val="auto"/>
        </w:rPr>
        <w:t>VmWare</w:t>
      </w:r>
      <w:proofErr w:type="spellEnd"/>
      <w:r w:rsidRPr="000B3F78">
        <w:rPr>
          <w:bCs/>
          <w:color w:val="auto"/>
        </w:rPr>
        <w:t xml:space="preserve"> ESX zajedno s</w:t>
      </w:r>
      <w:r w:rsidRPr="00A64C24">
        <w:t xml:space="preserve"> </w:t>
      </w:r>
      <w:r w:rsidRPr="00A64C24">
        <w:rPr>
          <w:bCs/>
          <w:color w:val="auto"/>
        </w:rPr>
        <w:t xml:space="preserve">poslužiteljem </w:t>
      </w:r>
      <w:r>
        <w:rPr>
          <w:bCs/>
          <w:color w:val="auto"/>
        </w:rPr>
        <w:t>namijenje</w:t>
      </w:r>
      <w:r w:rsidRPr="00A64C24">
        <w:rPr>
          <w:bCs/>
          <w:color w:val="auto"/>
        </w:rPr>
        <w:t>nim za sustav njihovog upravljanja (</w:t>
      </w:r>
      <w:proofErr w:type="spellStart"/>
      <w:r w:rsidRPr="00A64C24">
        <w:rPr>
          <w:bCs/>
          <w:color w:val="auto"/>
        </w:rPr>
        <w:t>Virtual</w:t>
      </w:r>
      <w:proofErr w:type="spellEnd"/>
      <w:r w:rsidRPr="00A64C24">
        <w:rPr>
          <w:bCs/>
          <w:color w:val="auto"/>
        </w:rPr>
        <w:t xml:space="preserve"> centar)</w:t>
      </w:r>
      <w:r>
        <w:rPr>
          <w:bCs/>
          <w:color w:val="auto"/>
        </w:rPr>
        <w:t>.</w:t>
      </w:r>
    </w:p>
    <w:p w14:paraId="18EA94FC" w14:textId="77777777" w:rsidR="00941BE6" w:rsidRPr="008B5BB0" w:rsidRDefault="00941BE6" w:rsidP="00941BE6">
      <w:pPr>
        <w:spacing w:after="0" w:line="240" w:lineRule="auto"/>
        <w:rPr>
          <w:rFonts w:ascii="Arial" w:hAnsi="Arial" w:cs="Arial"/>
          <w:sz w:val="24"/>
          <w:szCs w:val="24"/>
        </w:rPr>
      </w:pPr>
    </w:p>
    <w:p w14:paraId="7A624AAE" w14:textId="77777777" w:rsidR="00941BE6" w:rsidRPr="008B5BB0" w:rsidRDefault="00941BE6" w:rsidP="00941BE6">
      <w:pPr>
        <w:spacing w:after="0"/>
        <w:rPr>
          <w:rFonts w:ascii="Arial" w:hAnsi="Arial" w:cs="Arial"/>
          <w:sz w:val="24"/>
          <w:szCs w:val="24"/>
        </w:rPr>
      </w:pPr>
      <w:r w:rsidRPr="008B5BB0">
        <w:rPr>
          <w:rFonts w:ascii="Arial" w:hAnsi="Arial" w:cs="Arial"/>
          <w:sz w:val="24"/>
          <w:szCs w:val="24"/>
        </w:rPr>
        <w:t>Osnovne karakteristike poslužitelja</w:t>
      </w:r>
      <w:r>
        <w:rPr>
          <w:rFonts w:ascii="Arial" w:hAnsi="Arial" w:cs="Arial"/>
          <w:sz w:val="24"/>
          <w:szCs w:val="24"/>
        </w:rPr>
        <w:t xml:space="preserve"> </w:t>
      </w:r>
      <w:r w:rsidRPr="008B5BB0">
        <w:rPr>
          <w:rFonts w:ascii="Arial" w:hAnsi="Arial" w:cs="Arial"/>
          <w:sz w:val="24"/>
          <w:szCs w:val="24"/>
        </w:rPr>
        <w:t>:</w:t>
      </w:r>
    </w:p>
    <w:p w14:paraId="27D7EBD3" w14:textId="77777777" w:rsidR="00941BE6" w:rsidRPr="008B5BB0" w:rsidRDefault="00941BE6" w:rsidP="00941BE6">
      <w:pPr>
        <w:spacing w:after="0"/>
        <w:rPr>
          <w:rFonts w:ascii="Arial" w:hAnsi="Arial" w:cs="Arial"/>
          <w:sz w:val="24"/>
          <w:szCs w:val="24"/>
        </w:rPr>
      </w:pPr>
    </w:p>
    <w:tbl>
      <w:tblPr>
        <w:tblStyle w:val="Reetkatablice"/>
        <w:tblW w:w="0" w:type="auto"/>
        <w:tblLook w:val="04A0" w:firstRow="1" w:lastRow="0" w:firstColumn="1" w:lastColumn="0" w:noHBand="0" w:noVBand="1"/>
      </w:tblPr>
      <w:tblGrid>
        <w:gridCol w:w="1509"/>
        <w:gridCol w:w="7553"/>
      </w:tblGrid>
      <w:tr w:rsidR="00941BE6" w:rsidRPr="008B5BB0" w14:paraId="17776CF8" w14:textId="77777777" w:rsidTr="00941BE6">
        <w:tc>
          <w:tcPr>
            <w:tcW w:w="9288" w:type="dxa"/>
            <w:gridSpan w:val="2"/>
            <w:shd w:val="clear" w:color="auto" w:fill="auto"/>
          </w:tcPr>
          <w:p w14:paraId="217EC5CF" w14:textId="77777777" w:rsidR="00941BE6" w:rsidRPr="008B5BB0" w:rsidRDefault="00941BE6" w:rsidP="00941BE6">
            <w:pPr>
              <w:tabs>
                <w:tab w:val="left" w:pos="5070"/>
              </w:tabs>
              <w:rPr>
                <w:rFonts w:ascii="Arial" w:hAnsi="Arial" w:cs="Arial"/>
                <w:b/>
                <w:sz w:val="24"/>
                <w:szCs w:val="24"/>
              </w:rPr>
            </w:pPr>
            <w:r w:rsidRPr="008B5BB0">
              <w:rPr>
                <w:rFonts w:ascii="Arial" w:hAnsi="Arial" w:cs="Arial"/>
                <w:b/>
                <w:sz w:val="24"/>
                <w:szCs w:val="24"/>
              </w:rPr>
              <w:t>Poslužitelj</w:t>
            </w:r>
            <w:r>
              <w:rPr>
                <w:rFonts w:ascii="Arial" w:hAnsi="Arial" w:cs="Arial"/>
                <w:b/>
                <w:sz w:val="24"/>
                <w:szCs w:val="24"/>
              </w:rPr>
              <w:t>i</w:t>
            </w:r>
            <w:r w:rsidRPr="008B5BB0">
              <w:rPr>
                <w:rFonts w:ascii="Arial" w:hAnsi="Arial" w:cs="Arial"/>
                <w:b/>
                <w:sz w:val="24"/>
                <w:szCs w:val="24"/>
              </w:rPr>
              <w:t xml:space="preserve"> HP DL380G8</w:t>
            </w:r>
          </w:p>
        </w:tc>
      </w:tr>
      <w:tr w:rsidR="00941BE6" w:rsidRPr="008B5BB0" w14:paraId="640F637B" w14:textId="77777777" w:rsidTr="00E170F9">
        <w:tc>
          <w:tcPr>
            <w:tcW w:w="1526" w:type="dxa"/>
          </w:tcPr>
          <w:p w14:paraId="5B9C269B" w14:textId="77777777" w:rsidR="00941BE6" w:rsidRPr="008B5BB0" w:rsidRDefault="00941BE6" w:rsidP="00E170F9">
            <w:pPr>
              <w:rPr>
                <w:rFonts w:ascii="Arial" w:hAnsi="Arial" w:cs="Arial"/>
                <w:sz w:val="24"/>
                <w:szCs w:val="24"/>
              </w:rPr>
            </w:pPr>
            <w:r w:rsidRPr="008B5BB0">
              <w:rPr>
                <w:rFonts w:ascii="Arial" w:hAnsi="Arial" w:cs="Arial"/>
                <w:sz w:val="24"/>
                <w:szCs w:val="24"/>
              </w:rPr>
              <w:t>CPU</w:t>
            </w:r>
          </w:p>
        </w:tc>
        <w:tc>
          <w:tcPr>
            <w:tcW w:w="7762" w:type="dxa"/>
          </w:tcPr>
          <w:p w14:paraId="1081F136" w14:textId="77777777" w:rsidR="00941BE6" w:rsidRPr="008B5BB0" w:rsidRDefault="00941BE6" w:rsidP="00E170F9">
            <w:pPr>
              <w:rPr>
                <w:rFonts w:ascii="Arial" w:hAnsi="Arial" w:cs="Arial"/>
                <w:sz w:val="24"/>
                <w:szCs w:val="24"/>
              </w:rPr>
            </w:pPr>
            <w:r w:rsidRPr="008B5BB0">
              <w:rPr>
                <w:rFonts w:ascii="Arial" w:hAnsi="Arial" w:cs="Arial"/>
                <w:sz w:val="24"/>
                <w:szCs w:val="24"/>
              </w:rPr>
              <w:t xml:space="preserve">Intel </w:t>
            </w:r>
            <w:proofErr w:type="spellStart"/>
            <w:r w:rsidRPr="008B5BB0">
              <w:rPr>
                <w:rFonts w:ascii="Arial" w:hAnsi="Arial" w:cs="Arial"/>
                <w:sz w:val="24"/>
                <w:szCs w:val="24"/>
              </w:rPr>
              <w:t>Xeon</w:t>
            </w:r>
            <w:proofErr w:type="spellEnd"/>
            <w:r w:rsidRPr="008B5BB0">
              <w:rPr>
                <w:rFonts w:ascii="Arial" w:hAnsi="Arial" w:cs="Arial"/>
                <w:sz w:val="24"/>
                <w:szCs w:val="24"/>
              </w:rPr>
              <w:t xml:space="preserve"> </w:t>
            </w:r>
            <w:proofErr w:type="spellStart"/>
            <w:r w:rsidRPr="008B5BB0">
              <w:rPr>
                <w:rFonts w:ascii="Arial" w:hAnsi="Arial" w:cs="Arial"/>
                <w:sz w:val="24"/>
                <w:szCs w:val="24"/>
              </w:rPr>
              <w:t>šesterojezgreni</w:t>
            </w:r>
            <w:proofErr w:type="spellEnd"/>
            <w:r w:rsidRPr="008B5BB0">
              <w:rPr>
                <w:rFonts w:ascii="Arial" w:hAnsi="Arial" w:cs="Arial"/>
                <w:sz w:val="24"/>
                <w:szCs w:val="24"/>
              </w:rPr>
              <w:t xml:space="preserve"> model E5-2667</w:t>
            </w:r>
          </w:p>
        </w:tc>
      </w:tr>
      <w:tr w:rsidR="00941BE6" w:rsidRPr="008B5BB0" w14:paraId="786452E3" w14:textId="77777777" w:rsidTr="00E170F9">
        <w:tc>
          <w:tcPr>
            <w:tcW w:w="1526" w:type="dxa"/>
          </w:tcPr>
          <w:p w14:paraId="3D684EBC" w14:textId="77777777" w:rsidR="00941BE6" w:rsidRPr="008B5BB0" w:rsidRDefault="00941BE6" w:rsidP="00E170F9">
            <w:pPr>
              <w:rPr>
                <w:rFonts w:ascii="Arial" w:hAnsi="Arial" w:cs="Arial"/>
                <w:sz w:val="24"/>
                <w:szCs w:val="24"/>
              </w:rPr>
            </w:pPr>
            <w:r w:rsidRPr="008B5BB0">
              <w:rPr>
                <w:rFonts w:ascii="Arial" w:hAnsi="Arial" w:cs="Arial"/>
                <w:sz w:val="24"/>
                <w:szCs w:val="24"/>
              </w:rPr>
              <w:t>BROJ CPU</w:t>
            </w:r>
          </w:p>
        </w:tc>
        <w:tc>
          <w:tcPr>
            <w:tcW w:w="7762" w:type="dxa"/>
          </w:tcPr>
          <w:p w14:paraId="65A14F19" w14:textId="77777777" w:rsidR="00941BE6" w:rsidRPr="008B5BB0" w:rsidRDefault="00941BE6" w:rsidP="00E170F9">
            <w:pPr>
              <w:rPr>
                <w:rFonts w:ascii="Arial" w:hAnsi="Arial" w:cs="Arial"/>
                <w:sz w:val="24"/>
                <w:szCs w:val="24"/>
              </w:rPr>
            </w:pPr>
            <w:r w:rsidRPr="008B5BB0">
              <w:rPr>
                <w:rFonts w:ascii="Arial" w:hAnsi="Arial" w:cs="Arial"/>
                <w:sz w:val="24"/>
                <w:szCs w:val="24"/>
              </w:rPr>
              <w:t xml:space="preserve">2 </w:t>
            </w:r>
            <w:proofErr w:type="spellStart"/>
            <w:r w:rsidRPr="008B5BB0">
              <w:rPr>
                <w:rFonts w:ascii="Arial" w:hAnsi="Arial" w:cs="Arial"/>
                <w:sz w:val="24"/>
                <w:szCs w:val="24"/>
              </w:rPr>
              <w:t>šestojezgrena</w:t>
            </w:r>
            <w:proofErr w:type="spellEnd"/>
            <w:r w:rsidRPr="008B5BB0">
              <w:rPr>
                <w:rFonts w:ascii="Arial" w:hAnsi="Arial" w:cs="Arial"/>
                <w:sz w:val="24"/>
                <w:szCs w:val="24"/>
              </w:rPr>
              <w:t xml:space="preserve"> procesora</w:t>
            </w:r>
          </w:p>
        </w:tc>
      </w:tr>
      <w:tr w:rsidR="00941BE6" w:rsidRPr="008B5BB0" w14:paraId="61B319F0" w14:textId="77777777" w:rsidTr="00E170F9">
        <w:tc>
          <w:tcPr>
            <w:tcW w:w="1526" w:type="dxa"/>
          </w:tcPr>
          <w:p w14:paraId="3BCCC261" w14:textId="77777777" w:rsidR="00941BE6" w:rsidRPr="008B5BB0" w:rsidRDefault="00941BE6" w:rsidP="00E170F9">
            <w:pPr>
              <w:rPr>
                <w:rFonts w:ascii="Arial" w:hAnsi="Arial" w:cs="Arial"/>
                <w:sz w:val="24"/>
                <w:szCs w:val="24"/>
              </w:rPr>
            </w:pPr>
            <w:r w:rsidRPr="008B5BB0">
              <w:rPr>
                <w:rFonts w:ascii="Arial" w:hAnsi="Arial" w:cs="Arial"/>
                <w:sz w:val="24"/>
                <w:szCs w:val="24"/>
              </w:rPr>
              <w:t>CACHE L2</w:t>
            </w:r>
          </w:p>
        </w:tc>
        <w:tc>
          <w:tcPr>
            <w:tcW w:w="7762" w:type="dxa"/>
          </w:tcPr>
          <w:p w14:paraId="3949DD14" w14:textId="77777777" w:rsidR="00941BE6" w:rsidRPr="008B5BB0" w:rsidRDefault="00941BE6" w:rsidP="00E170F9">
            <w:pPr>
              <w:rPr>
                <w:rFonts w:ascii="Arial" w:hAnsi="Arial" w:cs="Arial"/>
                <w:sz w:val="24"/>
                <w:szCs w:val="24"/>
              </w:rPr>
            </w:pPr>
            <w:r w:rsidRPr="008B5BB0">
              <w:rPr>
                <w:rFonts w:ascii="Arial" w:hAnsi="Arial" w:cs="Arial"/>
                <w:sz w:val="24"/>
                <w:szCs w:val="24"/>
              </w:rPr>
              <w:t>1x15MB L3 priručne memorije po procesoru</w:t>
            </w:r>
          </w:p>
        </w:tc>
      </w:tr>
      <w:tr w:rsidR="00941BE6" w:rsidRPr="008B5BB0" w14:paraId="2A14D807" w14:textId="77777777" w:rsidTr="00E170F9">
        <w:tc>
          <w:tcPr>
            <w:tcW w:w="1526" w:type="dxa"/>
          </w:tcPr>
          <w:p w14:paraId="2EF6E594" w14:textId="77777777" w:rsidR="00941BE6" w:rsidRPr="0020772E" w:rsidRDefault="00941BE6" w:rsidP="00E170F9">
            <w:pPr>
              <w:rPr>
                <w:rFonts w:ascii="Arial" w:hAnsi="Arial" w:cs="Arial"/>
                <w:sz w:val="24"/>
                <w:szCs w:val="24"/>
              </w:rPr>
            </w:pPr>
            <w:r w:rsidRPr="0020772E">
              <w:rPr>
                <w:rFonts w:ascii="Arial" w:hAnsi="Arial" w:cs="Arial"/>
                <w:sz w:val="24"/>
                <w:szCs w:val="24"/>
              </w:rPr>
              <w:t>RAM</w:t>
            </w:r>
          </w:p>
        </w:tc>
        <w:tc>
          <w:tcPr>
            <w:tcW w:w="7762" w:type="dxa"/>
          </w:tcPr>
          <w:p w14:paraId="50D22CFD" w14:textId="77777777" w:rsidR="00941BE6" w:rsidRPr="0020772E" w:rsidRDefault="00941BE6" w:rsidP="00E170F9">
            <w:pPr>
              <w:rPr>
                <w:rFonts w:ascii="Arial" w:hAnsi="Arial" w:cs="Arial"/>
                <w:sz w:val="24"/>
                <w:szCs w:val="24"/>
              </w:rPr>
            </w:pPr>
            <w:r>
              <w:rPr>
                <w:rFonts w:ascii="Arial" w:hAnsi="Arial" w:cs="Arial"/>
                <w:sz w:val="24"/>
                <w:szCs w:val="24"/>
              </w:rPr>
              <w:t xml:space="preserve">144 </w:t>
            </w:r>
            <w:r w:rsidRPr="0020772E">
              <w:rPr>
                <w:rFonts w:ascii="Arial" w:hAnsi="Arial" w:cs="Arial"/>
                <w:sz w:val="24"/>
                <w:szCs w:val="24"/>
              </w:rPr>
              <w:t xml:space="preserve">GB DDR (1333Mhz) Advanced ECC </w:t>
            </w:r>
            <w:proofErr w:type="spellStart"/>
            <w:r w:rsidRPr="0020772E">
              <w:rPr>
                <w:rFonts w:ascii="Arial" w:hAnsi="Arial" w:cs="Arial"/>
                <w:sz w:val="24"/>
                <w:szCs w:val="24"/>
              </w:rPr>
              <w:t>Fully</w:t>
            </w:r>
            <w:proofErr w:type="spellEnd"/>
            <w:r w:rsidRPr="0020772E">
              <w:rPr>
                <w:rFonts w:ascii="Arial" w:hAnsi="Arial" w:cs="Arial"/>
                <w:sz w:val="24"/>
                <w:szCs w:val="24"/>
              </w:rPr>
              <w:t xml:space="preserve"> </w:t>
            </w:r>
            <w:proofErr w:type="spellStart"/>
            <w:r w:rsidRPr="0020772E">
              <w:rPr>
                <w:rFonts w:ascii="Arial" w:hAnsi="Arial" w:cs="Arial"/>
                <w:sz w:val="24"/>
                <w:szCs w:val="24"/>
              </w:rPr>
              <w:t>Buffered</w:t>
            </w:r>
            <w:proofErr w:type="spellEnd"/>
            <w:r w:rsidRPr="0020772E">
              <w:rPr>
                <w:rFonts w:ascii="Arial" w:hAnsi="Arial" w:cs="Arial"/>
                <w:sz w:val="24"/>
                <w:szCs w:val="24"/>
              </w:rPr>
              <w:t xml:space="preserve"> </w:t>
            </w:r>
            <w:proofErr w:type="spellStart"/>
            <w:r w:rsidRPr="0020772E">
              <w:rPr>
                <w:rFonts w:ascii="Arial" w:hAnsi="Arial" w:cs="Arial"/>
                <w:sz w:val="24"/>
                <w:szCs w:val="24"/>
              </w:rPr>
              <w:t>DIMM's</w:t>
            </w:r>
            <w:proofErr w:type="spellEnd"/>
            <w:r w:rsidRPr="0020772E">
              <w:rPr>
                <w:rFonts w:ascii="Arial" w:hAnsi="Arial" w:cs="Arial"/>
                <w:sz w:val="24"/>
                <w:szCs w:val="24"/>
              </w:rPr>
              <w:t>, proširivo do maksimalno 384 GB</w:t>
            </w:r>
          </w:p>
        </w:tc>
      </w:tr>
    </w:tbl>
    <w:p w14:paraId="7CB05084" w14:textId="77777777" w:rsidR="00941BE6" w:rsidRDefault="00941BE6" w:rsidP="00941BE6">
      <w:pPr>
        <w:spacing w:after="0"/>
        <w:jc w:val="both"/>
        <w:rPr>
          <w:rFonts w:ascii="Arial" w:hAnsi="Arial" w:cs="Arial"/>
          <w:sz w:val="24"/>
          <w:szCs w:val="24"/>
        </w:rPr>
      </w:pPr>
    </w:p>
    <w:p w14:paraId="130DDF34" w14:textId="3136D220" w:rsidR="00941BE6" w:rsidRDefault="00941BE6" w:rsidP="00941BE6">
      <w:pPr>
        <w:spacing w:after="0"/>
        <w:jc w:val="both"/>
        <w:rPr>
          <w:rFonts w:ascii="Arial" w:hAnsi="Arial" w:cs="Arial"/>
          <w:sz w:val="24"/>
          <w:szCs w:val="24"/>
        </w:rPr>
      </w:pPr>
      <w:r w:rsidRPr="00A64C24">
        <w:rPr>
          <w:rFonts w:ascii="Arial" w:hAnsi="Arial" w:cs="Arial"/>
          <w:sz w:val="24"/>
          <w:szCs w:val="24"/>
        </w:rPr>
        <w:t>Ostali poslužitelji</w:t>
      </w:r>
      <w:r>
        <w:rPr>
          <w:rFonts w:ascii="Arial" w:hAnsi="Arial" w:cs="Arial"/>
          <w:sz w:val="24"/>
          <w:szCs w:val="24"/>
        </w:rPr>
        <w:t xml:space="preserve">, stariji modeli HP </w:t>
      </w:r>
      <w:proofErr w:type="spellStart"/>
      <w:r>
        <w:rPr>
          <w:rFonts w:ascii="Arial" w:hAnsi="Arial" w:cs="Arial"/>
          <w:sz w:val="24"/>
          <w:szCs w:val="24"/>
        </w:rPr>
        <w:t>Proliant</w:t>
      </w:r>
      <w:proofErr w:type="spellEnd"/>
      <w:r>
        <w:rPr>
          <w:rFonts w:ascii="Arial" w:hAnsi="Arial" w:cs="Arial"/>
          <w:sz w:val="24"/>
          <w:szCs w:val="24"/>
        </w:rPr>
        <w:t xml:space="preserve"> serije, namijenje</w:t>
      </w:r>
      <w:r w:rsidRPr="00A64C24">
        <w:rPr>
          <w:rFonts w:ascii="Arial" w:hAnsi="Arial" w:cs="Arial"/>
          <w:sz w:val="24"/>
          <w:szCs w:val="24"/>
        </w:rPr>
        <w:t>ni su za pojedinačne funkcije potreb</w:t>
      </w:r>
      <w:r w:rsidR="00B205E3">
        <w:rPr>
          <w:rFonts w:ascii="Arial" w:hAnsi="Arial" w:cs="Arial"/>
          <w:sz w:val="24"/>
          <w:szCs w:val="24"/>
        </w:rPr>
        <w:t>ne u sustavu Fonda kao što su</w:t>
      </w:r>
      <w:r w:rsidR="008F62C4">
        <w:rPr>
          <w:rFonts w:ascii="Arial" w:hAnsi="Arial" w:cs="Arial"/>
          <w:sz w:val="24"/>
          <w:szCs w:val="24"/>
        </w:rPr>
        <w:t>:</w:t>
      </w:r>
      <w:r w:rsidR="00B205E3">
        <w:rPr>
          <w:rFonts w:ascii="Arial" w:hAnsi="Arial" w:cs="Arial"/>
          <w:sz w:val="24"/>
          <w:szCs w:val="24"/>
        </w:rPr>
        <w:t xml:space="preserve"> </w:t>
      </w:r>
      <w:r w:rsidR="008F62C4">
        <w:rPr>
          <w:rFonts w:ascii="Arial" w:hAnsi="Arial" w:cs="Arial"/>
          <w:sz w:val="24"/>
          <w:szCs w:val="24"/>
        </w:rPr>
        <w:t>b</w:t>
      </w:r>
      <w:r w:rsidRPr="00A64C24">
        <w:rPr>
          <w:rFonts w:ascii="Arial" w:hAnsi="Arial" w:cs="Arial"/>
          <w:sz w:val="24"/>
          <w:szCs w:val="24"/>
        </w:rPr>
        <w:t xml:space="preserve">ackup, samostalni odvojeni DC, </w:t>
      </w:r>
      <w:r w:rsidR="008F62C4">
        <w:rPr>
          <w:rFonts w:ascii="Arial" w:hAnsi="Arial" w:cs="Arial"/>
          <w:sz w:val="24"/>
          <w:szCs w:val="24"/>
        </w:rPr>
        <w:t>t</w:t>
      </w:r>
      <w:r w:rsidRPr="00A64C24">
        <w:rPr>
          <w:rFonts w:ascii="Arial" w:hAnsi="Arial" w:cs="Arial"/>
          <w:sz w:val="24"/>
          <w:szCs w:val="24"/>
        </w:rPr>
        <w:t>elefonska centrala i sl.</w:t>
      </w:r>
    </w:p>
    <w:p w14:paraId="16387C20" w14:textId="77777777" w:rsidR="00941BE6" w:rsidRDefault="00941BE6" w:rsidP="00941BE6">
      <w:pPr>
        <w:spacing w:after="0"/>
        <w:jc w:val="both"/>
        <w:rPr>
          <w:rFonts w:ascii="Arial" w:hAnsi="Arial" w:cs="Arial"/>
          <w:sz w:val="24"/>
          <w:szCs w:val="24"/>
        </w:rPr>
      </w:pPr>
    </w:p>
    <w:p w14:paraId="0FFE8DE0" w14:textId="77777777" w:rsidR="00941BE6" w:rsidRPr="00827DB7" w:rsidRDefault="00941BE6" w:rsidP="00941BE6">
      <w:pPr>
        <w:spacing w:after="0"/>
        <w:jc w:val="both"/>
        <w:rPr>
          <w:rFonts w:ascii="Arial" w:hAnsi="Arial" w:cs="Arial"/>
          <w:sz w:val="24"/>
          <w:szCs w:val="24"/>
        </w:rPr>
      </w:pPr>
      <w:r w:rsidRPr="00827DB7">
        <w:rPr>
          <w:rFonts w:ascii="Arial" w:hAnsi="Arial" w:cs="Arial"/>
          <w:sz w:val="24"/>
          <w:szCs w:val="24"/>
        </w:rPr>
        <w:t xml:space="preserve">Operativni sustavi koji se koriste su </w:t>
      </w:r>
      <w:r>
        <w:rPr>
          <w:rFonts w:ascii="Arial" w:hAnsi="Arial" w:cs="Arial"/>
          <w:sz w:val="24"/>
          <w:szCs w:val="24"/>
        </w:rPr>
        <w:t xml:space="preserve">najvećim dijelom </w:t>
      </w:r>
      <w:r w:rsidRPr="00827DB7">
        <w:rPr>
          <w:rFonts w:ascii="Arial" w:hAnsi="Arial" w:cs="Arial"/>
          <w:sz w:val="24"/>
          <w:szCs w:val="24"/>
        </w:rPr>
        <w:t xml:space="preserve">Microsoft bazirani </w:t>
      </w:r>
      <w:r>
        <w:rPr>
          <w:rFonts w:ascii="Arial" w:hAnsi="Arial" w:cs="Arial"/>
          <w:sz w:val="24"/>
          <w:szCs w:val="24"/>
        </w:rPr>
        <w:t xml:space="preserve">OS, dok se Linux operativni sustavi koriste za specifične svrhe </w:t>
      </w:r>
      <w:r w:rsidRPr="00A64C24">
        <w:rPr>
          <w:rFonts w:ascii="Arial" w:hAnsi="Arial" w:cs="Arial"/>
          <w:sz w:val="24"/>
          <w:szCs w:val="24"/>
        </w:rPr>
        <w:t>pojedinih poslužiteljskih, upravljačkih i nadzornih potreba i alata.</w:t>
      </w:r>
    </w:p>
    <w:p w14:paraId="33959155" w14:textId="77777777" w:rsidR="00941BE6" w:rsidRPr="00447ADE" w:rsidRDefault="00941BE6" w:rsidP="00941BE6">
      <w:pPr>
        <w:spacing w:after="0" w:line="240" w:lineRule="auto"/>
        <w:rPr>
          <w:rFonts w:ascii="Arial" w:eastAsia="Times New Roman" w:hAnsi="Arial" w:cs="Arial"/>
          <w:sz w:val="24"/>
          <w:szCs w:val="24"/>
        </w:rPr>
      </w:pPr>
    </w:p>
    <w:tbl>
      <w:tblPr>
        <w:tblStyle w:val="Reetkatablice"/>
        <w:tblW w:w="0" w:type="auto"/>
        <w:tblInd w:w="108" w:type="dxa"/>
        <w:tblLook w:val="04A0" w:firstRow="1" w:lastRow="0" w:firstColumn="1" w:lastColumn="0" w:noHBand="0" w:noVBand="1"/>
      </w:tblPr>
      <w:tblGrid>
        <w:gridCol w:w="7559"/>
        <w:gridCol w:w="1150"/>
      </w:tblGrid>
      <w:tr w:rsidR="00941BE6" w:rsidRPr="00447ADE" w14:paraId="6E9A7593" w14:textId="77777777" w:rsidTr="00E170F9">
        <w:tc>
          <w:tcPr>
            <w:tcW w:w="7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5443F" w14:textId="77777777" w:rsidR="00941BE6" w:rsidRPr="00941BE6" w:rsidRDefault="00941BE6" w:rsidP="00E170F9">
            <w:pPr>
              <w:widowControl w:val="0"/>
              <w:autoSpaceDE w:val="0"/>
              <w:autoSpaceDN w:val="0"/>
              <w:adjustRightInd w:val="0"/>
              <w:contextualSpacing/>
              <w:rPr>
                <w:rFonts w:ascii="Arial" w:eastAsia="Times New Roman" w:hAnsi="Arial" w:cs="Arial"/>
                <w:b/>
                <w:sz w:val="24"/>
                <w:szCs w:val="24"/>
                <w:lang w:eastAsia="hr-HR"/>
              </w:rPr>
            </w:pPr>
            <w:r w:rsidRPr="00941BE6">
              <w:rPr>
                <w:rFonts w:ascii="Arial" w:eastAsia="Times New Roman" w:hAnsi="Arial" w:cs="Arial"/>
                <w:b/>
                <w:sz w:val="24"/>
                <w:szCs w:val="24"/>
                <w:lang w:eastAsia="hr-HR"/>
              </w:rPr>
              <w:t>Sistemska software-</w:t>
            </w:r>
            <w:proofErr w:type="spellStart"/>
            <w:r w:rsidRPr="00941BE6">
              <w:rPr>
                <w:rFonts w:ascii="Arial" w:eastAsia="Times New Roman" w:hAnsi="Arial" w:cs="Arial"/>
                <w:b/>
                <w:sz w:val="24"/>
                <w:szCs w:val="24"/>
                <w:lang w:eastAsia="hr-HR"/>
              </w:rPr>
              <w:t>ska</w:t>
            </w:r>
            <w:proofErr w:type="spellEnd"/>
            <w:r w:rsidRPr="00941BE6">
              <w:rPr>
                <w:rFonts w:ascii="Arial" w:eastAsia="Times New Roman" w:hAnsi="Arial" w:cs="Arial"/>
                <w:b/>
                <w:sz w:val="24"/>
                <w:szCs w:val="24"/>
                <w:lang w:eastAsia="hr-HR"/>
              </w:rPr>
              <w:t xml:space="preserve"> platforma</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7DA9C" w14:textId="77777777" w:rsidR="00941BE6" w:rsidRPr="00941BE6" w:rsidRDefault="00941BE6" w:rsidP="00E170F9">
            <w:pPr>
              <w:widowControl w:val="0"/>
              <w:autoSpaceDE w:val="0"/>
              <w:autoSpaceDN w:val="0"/>
              <w:adjustRightInd w:val="0"/>
              <w:contextualSpacing/>
              <w:rPr>
                <w:rFonts w:ascii="Arial" w:eastAsia="Times New Roman" w:hAnsi="Arial" w:cs="Arial"/>
                <w:b/>
                <w:bCs/>
                <w:sz w:val="24"/>
                <w:szCs w:val="24"/>
                <w:lang w:eastAsia="hr-HR"/>
              </w:rPr>
            </w:pPr>
            <w:r w:rsidRPr="00941BE6">
              <w:rPr>
                <w:rFonts w:ascii="Arial" w:eastAsia="Times New Roman" w:hAnsi="Arial" w:cs="Arial"/>
                <w:b/>
                <w:sz w:val="24"/>
                <w:szCs w:val="24"/>
                <w:lang w:eastAsia="hr-HR"/>
              </w:rPr>
              <w:t>Količina</w:t>
            </w:r>
          </w:p>
        </w:tc>
      </w:tr>
      <w:tr w:rsidR="00941BE6" w:rsidRPr="00447ADE" w14:paraId="47057A90" w14:textId="77777777" w:rsidTr="00E170F9">
        <w:tc>
          <w:tcPr>
            <w:tcW w:w="7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D7F9D" w14:textId="77777777" w:rsidR="00941BE6" w:rsidRPr="00447ADE" w:rsidRDefault="00941BE6" w:rsidP="00E170F9">
            <w:pPr>
              <w:widowControl w:val="0"/>
              <w:autoSpaceDE w:val="0"/>
              <w:autoSpaceDN w:val="0"/>
              <w:adjustRightInd w:val="0"/>
              <w:contextualSpacing/>
              <w:rPr>
                <w:rFonts w:ascii="Arial" w:eastAsia="Times New Roman" w:hAnsi="Arial" w:cs="Arial"/>
                <w:sz w:val="24"/>
                <w:szCs w:val="24"/>
                <w:lang w:eastAsia="hr-HR"/>
              </w:rPr>
            </w:pPr>
            <w:r w:rsidRPr="00447ADE">
              <w:rPr>
                <w:rFonts w:ascii="Arial" w:eastAsia="Times New Roman" w:hAnsi="Arial" w:cs="Arial"/>
                <w:sz w:val="24"/>
                <w:szCs w:val="24"/>
                <w:lang w:eastAsia="hr-HR"/>
              </w:rPr>
              <w:t xml:space="preserve">Microsoft </w:t>
            </w:r>
            <w:r>
              <w:rPr>
                <w:rFonts w:ascii="Arial" w:eastAsia="Times New Roman" w:hAnsi="Arial" w:cs="Arial"/>
                <w:sz w:val="24"/>
                <w:szCs w:val="24"/>
                <w:lang w:eastAsia="hr-HR"/>
              </w:rPr>
              <w:t>Windows server 2012 R2</w:t>
            </w:r>
            <w:r w:rsidRPr="00447ADE">
              <w:rPr>
                <w:rFonts w:ascii="Arial" w:eastAsia="Times New Roman" w:hAnsi="Arial" w:cs="Arial"/>
                <w:sz w:val="24"/>
                <w:szCs w:val="24"/>
                <w:lang w:eastAsia="hr-HR"/>
              </w:rPr>
              <w:t xml:space="preserve"> </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58393" w14:textId="77777777" w:rsidR="00941BE6" w:rsidRPr="00447ADE" w:rsidRDefault="00941BE6" w:rsidP="00E170F9">
            <w:pPr>
              <w:widowControl w:val="0"/>
              <w:autoSpaceDE w:val="0"/>
              <w:autoSpaceDN w:val="0"/>
              <w:adjustRightInd w:val="0"/>
              <w:contextualSpacing/>
              <w:jc w:val="center"/>
              <w:rPr>
                <w:rFonts w:ascii="Arial" w:eastAsia="Times New Roman" w:hAnsi="Arial" w:cs="Arial"/>
                <w:sz w:val="24"/>
                <w:szCs w:val="24"/>
                <w:lang w:eastAsia="hr-HR"/>
              </w:rPr>
            </w:pPr>
            <w:r>
              <w:rPr>
                <w:rFonts w:ascii="Arial" w:eastAsia="Times New Roman" w:hAnsi="Arial" w:cs="Arial"/>
                <w:sz w:val="24"/>
                <w:szCs w:val="24"/>
                <w:lang w:eastAsia="hr-HR"/>
              </w:rPr>
              <w:t>22</w:t>
            </w:r>
          </w:p>
        </w:tc>
      </w:tr>
      <w:tr w:rsidR="00941BE6" w:rsidRPr="009B200F" w14:paraId="6890BB18" w14:textId="77777777" w:rsidTr="00E170F9">
        <w:tc>
          <w:tcPr>
            <w:tcW w:w="7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BD030" w14:textId="77777777" w:rsidR="00941BE6" w:rsidRPr="009B200F" w:rsidRDefault="00941BE6" w:rsidP="00E170F9">
            <w:pPr>
              <w:widowControl w:val="0"/>
              <w:autoSpaceDE w:val="0"/>
              <w:autoSpaceDN w:val="0"/>
              <w:adjustRightInd w:val="0"/>
              <w:contextualSpacing/>
              <w:rPr>
                <w:rFonts w:ascii="Arial" w:eastAsia="Times New Roman" w:hAnsi="Arial" w:cs="Arial"/>
                <w:sz w:val="24"/>
                <w:szCs w:val="24"/>
                <w:lang w:eastAsia="hr-HR"/>
              </w:rPr>
            </w:pPr>
            <w:r w:rsidRPr="009B200F">
              <w:rPr>
                <w:rFonts w:ascii="Arial" w:eastAsia="Times New Roman" w:hAnsi="Arial" w:cs="Arial"/>
                <w:sz w:val="24"/>
                <w:szCs w:val="24"/>
                <w:lang w:eastAsia="hr-HR"/>
              </w:rPr>
              <w:t>Microsoft Windows server</w:t>
            </w:r>
            <w:r>
              <w:rPr>
                <w:rFonts w:ascii="Arial" w:eastAsia="Times New Roman" w:hAnsi="Arial" w:cs="Arial"/>
                <w:sz w:val="24"/>
                <w:szCs w:val="24"/>
                <w:lang w:eastAsia="hr-HR"/>
              </w:rPr>
              <w:t xml:space="preserve"> 2008 R2</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E8E29" w14:textId="77777777" w:rsidR="00941BE6" w:rsidRPr="00EF1E0E" w:rsidRDefault="00941BE6" w:rsidP="00E170F9">
            <w:pPr>
              <w:widowControl w:val="0"/>
              <w:autoSpaceDE w:val="0"/>
              <w:autoSpaceDN w:val="0"/>
              <w:adjustRightInd w:val="0"/>
              <w:contextualSpacing/>
              <w:jc w:val="center"/>
              <w:rPr>
                <w:rFonts w:ascii="Arial" w:eastAsia="Times New Roman" w:hAnsi="Arial" w:cs="Arial"/>
                <w:sz w:val="24"/>
                <w:szCs w:val="24"/>
                <w:lang w:eastAsia="hr-HR"/>
              </w:rPr>
            </w:pPr>
            <w:r>
              <w:rPr>
                <w:rFonts w:ascii="Arial" w:eastAsia="Times New Roman" w:hAnsi="Arial" w:cs="Arial"/>
                <w:sz w:val="24"/>
                <w:szCs w:val="24"/>
                <w:lang w:eastAsia="hr-HR"/>
              </w:rPr>
              <w:t>4</w:t>
            </w:r>
          </w:p>
        </w:tc>
      </w:tr>
      <w:tr w:rsidR="00941BE6" w:rsidRPr="009B200F" w14:paraId="54C76B16" w14:textId="77777777" w:rsidTr="00E170F9">
        <w:tc>
          <w:tcPr>
            <w:tcW w:w="7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67FC2" w14:textId="77777777" w:rsidR="00941BE6" w:rsidRPr="009B200F" w:rsidRDefault="00941BE6" w:rsidP="00E170F9">
            <w:pPr>
              <w:widowControl w:val="0"/>
              <w:autoSpaceDE w:val="0"/>
              <w:autoSpaceDN w:val="0"/>
              <w:adjustRightInd w:val="0"/>
              <w:contextualSpacing/>
              <w:rPr>
                <w:rFonts w:ascii="Arial" w:eastAsia="Times New Roman" w:hAnsi="Arial" w:cs="Arial"/>
                <w:sz w:val="24"/>
                <w:szCs w:val="24"/>
                <w:lang w:eastAsia="hr-HR"/>
              </w:rPr>
            </w:pPr>
            <w:r w:rsidRPr="00B0124E">
              <w:rPr>
                <w:rFonts w:ascii="Arial" w:eastAsia="Times New Roman" w:hAnsi="Arial" w:cs="Arial"/>
                <w:sz w:val="24"/>
                <w:szCs w:val="24"/>
                <w:lang w:eastAsia="hr-HR"/>
              </w:rPr>
              <w:t xml:space="preserve">Microsoft Windows server </w:t>
            </w:r>
            <w:r>
              <w:rPr>
                <w:rFonts w:ascii="Arial" w:eastAsia="Times New Roman" w:hAnsi="Arial" w:cs="Arial"/>
                <w:sz w:val="24"/>
                <w:szCs w:val="24"/>
                <w:lang w:eastAsia="hr-HR"/>
              </w:rPr>
              <w:t>2003</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FE880" w14:textId="77777777" w:rsidR="00941BE6" w:rsidRPr="00EF1E0E" w:rsidRDefault="00941BE6" w:rsidP="00E170F9">
            <w:pPr>
              <w:widowControl w:val="0"/>
              <w:autoSpaceDE w:val="0"/>
              <w:autoSpaceDN w:val="0"/>
              <w:adjustRightInd w:val="0"/>
              <w:contextualSpacing/>
              <w:jc w:val="center"/>
              <w:rPr>
                <w:rFonts w:ascii="Arial" w:eastAsia="Times New Roman" w:hAnsi="Arial" w:cs="Arial"/>
                <w:sz w:val="24"/>
                <w:szCs w:val="24"/>
                <w:lang w:eastAsia="hr-HR"/>
              </w:rPr>
            </w:pPr>
            <w:r>
              <w:rPr>
                <w:rFonts w:ascii="Arial" w:eastAsia="Times New Roman" w:hAnsi="Arial" w:cs="Arial"/>
                <w:sz w:val="24"/>
                <w:szCs w:val="24"/>
                <w:lang w:eastAsia="hr-HR"/>
              </w:rPr>
              <w:t>1</w:t>
            </w:r>
          </w:p>
        </w:tc>
      </w:tr>
      <w:tr w:rsidR="00941BE6" w:rsidRPr="009B200F" w14:paraId="19F69DB1" w14:textId="77777777" w:rsidTr="00E170F9">
        <w:tc>
          <w:tcPr>
            <w:tcW w:w="7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41D1D" w14:textId="77777777" w:rsidR="00941BE6" w:rsidRPr="009B200F" w:rsidRDefault="00941BE6" w:rsidP="00E170F9">
            <w:pPr>
              <w:widowControl w:val="0"/>
              <w:autoSpaceDE w:val="0"/>
              <w:autoSpaceDN w:val="0"/>
              <w:adjustRightInd w:val="0"/>
              <w:contextualSpacing/>
              <w:rPr>
                <w:rFonts w:ascii="Arial" w:eastAsia="Times New Roman" w:hAnsi="Arial" w:cs="Arial"/>
                <w:sz w:val="24"/>
                <w:szCs w:val="24"/>
                <w:lang w:eastAsia="hr-HR"/>
              </w:rPr>
            </w:pPr>
            <w:proofErr w:type="spellStart"/>
            <w:r>
              <w:rPr>
                <w:rFonts w:ascii="Arial" w:eastAsia="Times New Roman" w:hAnsi="Arial" w:cs="Arial"/>
                <w:sz w:val="24"/>
                <w:szCs w:val="24"/>
                <w:lang w:eastAsia="hr-HR"/>
              </w:rPr>
              <w:t>SuSe</w:t>
            </w:r>
            <w:proofErr w:type="spellEnd"/>
            <w:r>
              <w:rPr>
                <w:rFonts w:ascii="Arial" w:eastAsia="Times New Roman" w:hAnsi="Arial" w:cs="Arial"/>
                <w:sz w:val="24"/>
                <w:szCs w:val="24"/>
                <w:lang w:eastAsia="hr-HR"/>
              </w:rPr>
              <w:t xml:space="preserve"> Linux server </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D8725" w14:textId="77777777" w:rsidR="00941BE6" w:rsidRPr="00EF1E0E" w:rsidRDefault="00941BE6" w:rsidP="00E170F9">
            <w:pPr>
              <w:widowControl w:val="0"/>
              <w:autoSpaceDE w:val="0"/>
              <w:autoSpaceDN w:val="0"/>
              <w:adjustRightInd w:val="0"/>
              <w:contextualSpacing/>
              <w:jc w:val="center"/>
              <w:rPr>
                <w:rFonts w:ascii="Arial" w:eastAsia="Times New Roman" w:hAnsi="Arial" w:cs="Arial"/>
                <w:sz w:val="24"/>
                <w:szCs w:val="24"/>
                <w:lang w:eastAsia="hr-HR"/>
              </w:rPr>
            </w:pPr>
            <w:r>
              <w:rPr>
                <w:rFonts w:ascii="Arial" w:eastAsia="Times New Roman" w:hAnsi="Arial" w:cs="Arial"/>
                <w:sz w:val="24"/>
                <w:szCs w:val="24"/>
                <w:lang w:eastAsia="hr-HR"/>
              </w:rPr>
              <w:t>2</w:t>
            </w:r>
          </w:p>
        </w:tc>
      </w:tr>
      <w:tr w:rsidR="00941BE6" w:rsidRPr="009B200F" w14:paraId="5E55A4EF" w14:textId="77777777" w:rsidTr="00E170F9">
        <w:tc>
          <w:tcPr>
            <w:tcW w:w="7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C4913" w14:textId="77777777" w:rsidR="00941BE6" w:rsidRPr="009B200F" w:rsidRDefault="00941BE6" w:rsidP="00E170F9">
            <w:pPr>
              <w:widowControl w:val="0"/>
              <w:autoSpaceDE w:val="0"/>
              <w:autoSpaceDN w:val="0"/>
              <w:adjustRightInd w:val="0"/>
              <w:contextualSpacing/>
              <w:rPr>
                <w:rFonts w:ascii="Arial" w:eastAsia="Times New Roman" w:hAnsi="Arial" w:cs="Arial"/>
                <w:sz w:val="24"/>
                <w:szCs w:val="24"/>
                <w:lang w:eastAsia="hr-HR"/>
              </w:rPr>
            </w:pPr>
            <w:proofErr w:type="spellStart"/>
            <w:r>
              <w:rPr>
                <w:rFonts w:ascii="Arial" w:eastAsia="Times New Roman" w:hAnsi="Arial" w:cs="Arial"/>
                <w:sz w:val="24"/>
                <w:szCs w:val="24"/>
                <w:lang w:eastAsia="hr-HR"/>
              </w:rPr>
              <w:t>UBuntu</w:t>
            </w:r>
            <w:proofErr w:type="spellEnd"/>
            <w:r>
              <w:rPr>
                <w:rFonts w:ascii="Arial" w:eastAsia="Times New Roman" w:hAnsi="Arial" w:cs="Arial"/>
                <w:sz w:val="24"/>
                <w:szCs w:val="24"/>
                <w:lang w:eastAsia="hr-HR"/>
              </w:rPr>
              <w:t xml:space="preserve"> Linux server NTS</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C1319" w14:textId="77777777" w:rsidR="00941BE6" w:rsidRPr="00EF1E0E" w:rsidRDefault="00941BE6" w:rsidP="00E170F9">
            <w:pPr>
              <w:widowControl w:val="0"/>
              <w:autoSpaceDE w:val="0"/>
              <w:autoSpaceDN w:val="0"/>
              <w:adjustRightInd w:val="0"/>
              <w:contextualSpacing/>
              <w:jc w:val="center"/>
              <w:rPr>
                <w:rFonts w:ascii="Arial" w:eastAsia="Times New Roman" w:hAnsi="Arial" w:cs="Arial"/>
                <w:sz w:val="24"/>
                <w:szCs w:val="24"/>
                <w:lang w:eastAsia="hr-HR"/>
              </w:rPr>
            </w:pPr>
            <w:r>
              <w:rPr>
                <w:rFonts w:ascii="Arial" w:eastAsia="Times New Roman" w:hAnsi="Arial" w:cs="Arial"/>
                <w:sz w:val="24"/>
                <w:szCs w:val="24"/>
                <w:lang w:eastAsia="hr-HR"/>
              </w:rPr>
              <w:t>1</w:t>
            </w:r>
          </w:p>
        </w:tc>
      </w:tr>
      <w:tr w:rsidR="00941BE6" w:rsidRPr="00447ADE" w14:paraId="568FDF60" w14:textId="77777777" w:rsidTr="00E170F9">
        <w:tc>
          <w:tcPr>
            <w:tcW w:w="7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A55286" w14:textId="6631855C" w:rsidR="00941BE6" w:rsidRPr="00447ADE" w:rsidRDefault="000A0826" w:rsidP="000A0826">
            <w:pPr>
              <w:widowControl w:val="0"/>
              <w:autoSpaceDE w:val="0"/>
              <w:autoSpaceDN w:val="0"/>
              <w:adjustRightInd w:val="0"/>
              <w:contextualSpacing/>
              <w:rPr>
                <w:rFonts w:ascii="Arial" w:eastAsia="Times New Roman" w:hAnsi="Arial" w:cs="Arial"/>
                <w:sz w:val="24"/>
                <w:szCs w:val="24"/>
                <w:lang w:eastAsia="hr-HR"/>
              </w:rPr>
            </w:pPr>
            <w:r>
              <w:rPr>
                <w:rFonts w:ascii="Arial" w:eastAsia="Times New Roman" w:hAnsi="Arial" w:cs="Arial"/>
                <w:sz w:val="24"/>
                <w:szCs w:val="24"/>
                <w:lang w:eastAsia="hr-HR"/>
              </w:rPr>
              <w:t>Microsoft TMG</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B8F28" w14:textId="77777777" w:rsidR="00941BE6" w:rsidRPr="00447ADE" w:rsidRDefault="00941BE6" w:rsidP="00E170F9">
            <w:pPr>
              <w:widowControl w:val="0"/>
              <w:autoSpaceDE w:val="0"/>
              <w:autoSpaceDN w:val="0"/>
              <w:adjustRightInd w:val="0"/>
              <w:contextualSpacing/>
              <w:jc w:val="center"/>
              <w:rPr>
                <w:rFonts w:ascii="Arial" w:eastAsia="Times New Roman" w:hAnsi="Arial" w:cs="Arial"/>
                <w:sz w:val="24"/>
                <w:szCs w:val="24"/>
                <w:lang w:eastAsia="hr-HR"/>
              </w:rPr>
            </w:pPr>
            <w:r>
              <w:rPr>
                <w:rFonts w:ascii="Arial" w:eastAsia="Times New Roman" w:hAnsi="Arial" w:cs="Arial"/>
                <w:sz w:val="24"/>
                <w:szCs w:val="24"/>
                <w:lang w:eastAsia="hr-HR"/>
              </w:rPr>
              <w:t>1</w:t>
            </w:r>
          </w:p>
        </w:tc>
      </w:tr>
      <w:tr w:rsidR="00941BE6" w:rsidRPr="00447ADE" w14:paraId="61C31298" w14:textId="77777777" w:rsidTr="00E170F9">
        <w:tc>
          <w:tcPr>
            <w:tcW w:w="7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94AA7" w14:textId="77777777" w:rsidR="00941BE6" w:rsidRPr="00447ADE" w:rsidRDefault="00941BE6" w:rsidP="00E170F9">
            <w:pPr>
              <w:widowControl w:val="0"/>
              <w:autoSpaceDE w:val="0"/>
              <w:autoSpaceDN w:val="0"/>
              <w:adjustRightInd w:val="0"/>
              <w:contextualSpacing/>
              <w:rPr>
                <w:rFonts w:ascii="Arial" w:eastAsia="Times New Roman" w:hAnsi="Arial" w:cs="Arial"/>
                <w:sz w:val="24"/>
                <w:szCs w:val="24"/>
                <w:lang w:eastAsia="hr-HR"/>
              </w:rPr>
            </w:pPr>
            <w:r w:rsidRPr="00447ADE">
              <w:rPr>
                <w:rFonts w:ascii="Arial" w:eastAsia="Times New Roman" w:hAnsi="Arial" w:cs="Arial"/>
                <w:sz w:val="24"/>
                <w:szCs w:val="24"/>
                <w:lang w:eastAsia="hr-HR"/>
              </w:rPr>
              <w:lastRenderedPageBreak/>
              <w:t>Microsoft Exchange</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1CE46" w14:textId="77777777" w:rsidR="00941BE6" w:rsidRPr="00447ADE" w:rsidRDefault="00941BE6" w:rsidP="00E170F9">
            <w:pPr>
              <w:widowControl w:val="0"/>
              <w:autoSpaceDE w:val="0"/>
              <w:autoSpaceDN w:val="0"/>
              <w:adjustRightInd w:val="0"/>
              <w:contextualSpacing/>
              <w:jc w:val="center"/>
              <w:rPr>
                <w:rFonts w:ascii="Arial" w:eastAsia="Times New Roman" w:hAnsi="Arial" w:cs="Arial"/>
                <w:sz w:val="24"/>
                <w:szCs w:val="24"/>
                <w:lang w:eastAsia="hr-HR"/>
              </w:rPr>
            </w:pPr>
            <w:r>
              <w:rPr>
                <w:rFonts w:ascii="Arial" w:eastAsia="Times New Roman" w:hAnsi="Arial" w:cs="Arial"/>
                <w:sz w:val="24"/>
                <w:szCs w:val="24"/>
                <w:lang w:eastAsia="hr-HR"/>
              </w:rPr>
              <w:t>2</w:t>
            </w:r>
          </w:p>
        </w:tc>
      </w:tr>
      <w:tr w:rsidR="00941BE6" w:rsidRPr="00447ADE" w14:paraId="301A7DC4" w14:textId="77777777" w:rsidTr="00E170F9">
        <w:tc>
          <w:tcPr>
            <w:tcW w:w="7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D2FC8" w14:textId="77777777" w:rsidR="00941BE6" w:rsidRPr="00447ADE" w:rsidRDefault="00941BE6" w:rsidP="00E170F9">
            <w:pPr>
              <w:widowControl w:val="0"/>
              <w:autoSpaceDE w:val="0"/>
              <w:autoSpaceDN w:val="0"/>
              <w:adjustRightInd w:val="0"/>
              <w:contextualSpacing/>
              <w:rPr>
                <w:rFonts w:ascii="Arial" w:eastAsia="Times New Roman" w:hAnsi="Arial" w:cs="Arial"/>
                <w:sz w:val="24"/>
                <w:szCs w:val="24"/>
                <w:lang w:eastAsia="hr-HR"/>
              </w:rPr>
            </w:pPr>
            <w:r w:rsidRPr="00447ADE">
              <w:rPr>
                <w:rFonts w:ascii="Arial" w:eastAsia="Times New Roman" w:hAnsi="Arial" w:cs="Arial"/>
                <w:sz w:val="24"/>
                <w:szCs w:val="24"/>
                <w:lang w:eastAsia="hr-HR"/>
              </w:rPr>
              <w:t>Microsoft SQL ENTERPRISE</w:t>
            </w:r>
            <w:r>
              <w:rPr>
                <w:rFonts w:ascii="Arial" w:eastAsia="Times New Roman" w:hAnsi="Arial" w:cs="Arial"/>
                <w:sz w:val="24"/>
                <w:szCs w:val="24"/>
                <w:lang w:eastAsia="hr-HR"/>
              </w:rPr>
              <w:t xml:space="preserve"> (2008 i 2016- odnosno najnoviji)</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EC7F8" w14:textId="77777777" w:rsidR="00941BE6" w:rsidRPr="00447ADE" w:rsidRDefault="00941BE6" w:rsidP="00E170F9">
            <w:pPr>
              <w:widowControl w:val="0"/>
              <w:autoSpaceDE w:val="0"/>
              <w:autoSpaceDN w:val="0"/>
              <w:adjustRightInd w:val="0"/>
              <w:contextualSpacing/>
              <w:jc w:val="center"/>
              <w:rPr>
                <w:rFonts w:ascii="Arial" w:eastAsia="Times New Roman" w:hAnsi="Arial" w:cs="Arial"/>
                <w:sz w:val="24"/>
                <w:szCs w:val="24"/>
                <w:lang w:eastAsia="hr-HR"/>
              </w:rPr>
            </w:pPr>
            <w:r>
              <w:rPr>
                <w:rFonts w:ascii="Arial" w:eastAsia="Times New Roman" w:hAnsi="Arial" w:cs="Arial"/>
                <w:sz w:val="24"/>
                <w:szCs w:val="24"/>
                <w:lang w:eastAsia="hr-HR"/>
              </w:rPr>
              <w:t>3</w:t>
            </w:r>
          </w:p>
        </w:tc>
      </w:tr>
      <w:tr w:rsidR="00941BE6" w:rsidRPr="00447ADE" w14:paraId="24A84D00" w14:textId="77777777" w:rsidTr="00E170F9">
        <w:tc>
          <w:tcPr>
            <w:tcW w:w="7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787AC" w14:textId="77777777" w:rsidR="00941BE6" w:rsidRPr="00447ADE" w:rsidRDefault="00941BE6" w:rsidP="00E170F9">
            <w:pPr>
              <w:widowControl w:val="0"/>
              <w:autoSpaceDE w:val="0"/>
              <w:autoSpaceDN w:val="0"/>
              <w:adjustRightInd w:val="0"/>
              <w:contextualSpacing/>
              <w:rPr>
                <w:rFonts w:ascii="Arial" w:eastAsia="Times New Roman" w:hAnsi="Arial" w:cs="Arial"/>
                <w:sz w:val="24"/>
                <w:szCs w:val="24"/>
                <w:lang w:eastAsia="hr-HR"/>
              </w:rPr>
            </w:pPr>
            <w:proofErr w:type="spellStart"/>
            <w:r>
              <w:rPr>
                <w:rFonts w:ascii="Arial" w:eastAsia="Times New Roman" w:hAnsi="Arial" w:cs="Arial"/>
                <w:sz w:val="24"/>
                <w:szCs w:val="24"/>
                <w:lang w:eastAsia="hr-HR"/>
              </w:rPr>
              <w:t>Firebird</w:t>
            </w:r>
            <w:proofErr w:type="spellEnd"/>
            <w:r>
              <w:rPr>
                <w:rFonts w:ascii="Arial" w:eastAsia="Times New Roman" w:hAnsi="Arial" w:cs="Arial"/>
                <w:sz w:val="24"/>
                <w:szCs w:val="24"/>
                <w:lang w:eastAsia="hr-HR"/>
              </w:rPr>
              <w:t xml:space="preserve"> 257</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C7F31" w14:textId="77777777" w:rsidR="00941BE6" w:rsidRPr="00447ADE" w:rsidRDefault="00941BE6" w:rsidP="00E170F9">
            <w:pPr>
              <w:widowControl w:val="0"/>
              <w:autoSpaceDE w:val="0"/>
              <w:autoSpaceDN w:val="0"/>
              <w:adjustRightInd w:val="0"/>
              <w:contextualSpacing/>
              <w:jc w:val="center"/>
              <w:rPr>
                <w:rFonts w:ascii="Arial" w:eastAsia="Times New Roman" w:hAnsi="Arial" w:cs="Arial"/>
                <w:sz w:val="24"/>
                <w:szCs w:val="24"/>
                <w:lang w:eastAsia="hr-HR"/>
              </w:rPr>
            </w:pPr>
            <w:r>
              <w:rPr>
                <w:rFonts w:ascii="Arial" w:eastAsia="Times New Roman" w:hAnsi="Arial" w:cs="Arial"/>
                <w:sz w:val="24"/>
                <w:szCs w:val="24"/>
                <w:lang w:eastAsia="hr-HR"/>
              </w:rPr>
              <w:t>1</w:t>
            </w:r>
          </w:p>
        </w:tc>
      </w:tr>
      <w:tr w:rsidR="00941BE6" w:rsidRPr="00447ADE" w14:paraId="325B0E1F" w14:textId="77777777" w:rsidTr="00E170F9">
        <w:tc>
          <w:tcPr>
            <w:tcW w:w="7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9EB670" w14:textId="77777777" w:rsidR="00941BE6" w:rsidRPr="00447ADE" w:rsidRDefault="00941BE6" w:rsidP="008F62C4">
            <w:pPr>
              <w:widowControl w:val="0"/>
              <w:autoSpaceDE w:val="0"/>
              <w:autoSpaceDN w:val="0"/>
              <w:adjustRightInd w:val="0"/>
              <w:contextualSpacing/>
              <w:rPr>
                <w:rFonts w:ascii="Arial" w:eastAsia="Times New Roman" w:hAnsi="Arial" w:cs="Arial"/>
                <w:sz w:val="24"/>
                <w:szCs w:val="24"/>
                <w:lang w:eastAsia="hr-HR"/>
              </w:rPr>
            </w:pPr>
            <w:proofErr w:type="spellStart"/>
            <w:r w:rsidRPr="00447ADE">
              <w:rPr>
                <w:rFonts w:ascii="Arial" w:eastAsia="Times New Roman" w:hAnsi="Arial" w:cs="Arial"/>
                <w:sz w:val="24"/>
                <w:szCs w:val="24"/>
                <w:lang w:eastAsia="hr-HR"/>
              </w:rPr>
              <w:t>Vmware</w:t>
            </w:r>
            <w:proofErr w:type="spellEnd"/>
            <w:r w:rsidRPr="00447ADE">
              <w:rPr>
                <w:rFonts w:ascii="Arial" w:eastAsia="Times New Roman" w:hAnsi="Arial" w:cs="Arial"/>
                <w:sz w:val="24"/>
                <w:szCs w:val="24"/>
                <w:lang w:eastAsia="hr-HR"/>
              </w:rPr>
              <w:t xml:space="preserve"> </w:t>
            </w:r>
            <w:proofErr w:type="spellStart"/>
            <w:r w:rsidRPr="00447ADE">
              <w:rPr>
                <w:rFonts w:ascii="Arial" w:eastAsia="Times New Roman" w:hAnsi="Arial" w:cs="Arial"/>
                <w:sz w:val="24"/>
                <w:szCs w:val="24"/>
                <w:lang w:eastAsia="hr-HR"/>
              </w:rPr>
              <w:t>ESXi</w:t>
            </w:r>
            <w:proofErr w:type="spellEnd"/>
            <w:r w:rsidRPr="00447ADE">
              <w:rPr>
                <w:rFonts w:ascii="Arial" w:eastAsia="Times New Roman" w:hAnsi="Arial" w:cs="Arial"/>
                <w:sz w:val="24"/>
                <w:szCs w:val="24"/>
                <w:lang w:eastAsia="hr-HR"/>
              </w:rPr>
              <w:t xml:space="preserve"> (3 poslužitelja) + </w:t>
            </w:r>
            <w:proofErr w:type="spellStart"/>
            <w:r w:rsidRPr="00447ADE">
              <w:rPr>
                <w:rFonts w:ascii="Arial" w:eastAsia="Times New Roman" w:hAnsi="Arial" w:cs="Arial"/>
                <w:sz w:val="24"/>
                <w:szCs w:val="24"/>
                <w:lang w:eastAsia="hr-HR"/>
              </w:rPr>
              <w:t>vCenter</w:t>
            </w:r>
            <w:proofErr w:type="spellEnd"/>
            <w:r w:rsidRPr="00447ADE">
              <w:rPr>
                <w:rFonts w:ascii="Arial" w:eastAsia="Times New Roman" w:hAnsi="Arial" w:cs="Arial"/>
                <w:sz w:val="24"/>
                <w:szCs w:val="24"/>
                <w:lang w:eastAsia="hr-HR"/>
              </w:rPr>
              <w:t xml:space="preserve"> (1 poslužitelj)</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9E4CB" w14:textId="77777777" w:rsidR="00941BE6" w:rsidRPr="00447ADE" w:rsidRDefault="00941BE6" w:rsidP="00E170F9">
            <w:pPr>
              <w:widowControl w:val="0"/>
              <w:autoSpaceDE w:val="0"/>
              <w:autoSpaceDN w:val="0"/>
              <w:adjustRightInd w:val="0"/>
              <w:contextualSpacing/>
              <w:jc w:val="center"/>
              <w:rPr>
                <w:rFonts w:ascii="Arial" w:eastAsia="Times New Roman" w:hAnsi="Arial" w:cs="Arial"/>
                <w:sz w:val="24"/>
                <w:szCs w:val="24"/>
                <w:lang w:eastAsia="hr-HR"/>
              </w:rPr>
            </w:pPr>
            <w:r>
              <w:rPr>
                <w:rFonts w:ascii="Arial" w:eastAsia="Times New Roman" w:hAnsi="Arial" w:cs="Arial"/>
                <w:sz w:val="24"/>
                <w:szCs w:val="24"/>
                <w:lang w:eastAsia="hr-HR"/>
              </w:rPr>
              <w:t>4</w:t>
            </w:r>
          </w:p>
        </w:tc>
      </w:tr>
      <w:tr w:rsidR="00941BE6" w:rsidRPr="00447ADE" w14:paraId="23F7FC82" w14:textId="77777777" w:rsidTr="00E170F9">
        <w:tc>
          <w:tcPr>
            <w:tcW w:w="7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994F3" w14:textId="77777777" w:rsidR="00941BE6" w:rsidRPr="00447ADE" w:rsidRDefault="00941BE6" w:rsidP="00E170F9">
            <w:pPr>
              <w:widowControl w:val="0"/>
              <w:autoSpaceDE w:val="0"/>
              <w:autoSpaceDN w:val="0"/>
              <w:adjustRightInd w:val="0"/>
              <w:contextualSpacing/>
              <w:rPr>
                <w:rFonts w:ascii="Arial" w:eastAsia="Times New Roman" w:hAnsi="Arial" w:cs="Arial"/>
                <w:sz w:val="24"/>
                <w:szCs w:val="24"/>
                <w:lang w:eastAsia="hr-HR"/>
              </w:rPr>
            </w:pPr>
            <w:proofErr w:type="spellStart"/>
            <w:r w:rsidRPr="00447ADE">
              <w:rPr>
                <w:rFonts w:ascii="Arial" w:eastAsia="Times New Roman" w:hAnsi="Arial" w:cs="Arial"/>
                <w:sz w:val="24"/>
                <w:szCs w:val="24"/>
                <w:lang w:eastAsia="hr-HR"/>
              </w:rPr>
              <w:t>Veeam</w:t>
            </w:r>
            <w:proofErr w:type="spellEnd"/>
            <w:r w:rsidRPr="00447ADE">
              <w:rPr>
                <w:rFonts w:ascii="Arial" w:eastAsia="Times New Roman" w:hAnsi="Arial" w:cs="Arial"/>
                <w:sz w:val="24"/>
                <w:szCs w:val="24"/>
                <w:lang w:eastAsia="hr-HR"/>
              </w:rPr>
              <w:t xml:space="preserve"> Backup &amp; </w:t>
            </w:r>
            <w:proofErr w:type="spellStart"/>
            <w:r w:rsidRPr="00447ADE">
              <w:rPr>
                <w:rFonts w:ascii="Arial" w:eastAsia="Times New Roman" w:hAnsi="Arial" w:cs="Arial"/>
                <w:sz w:val="24"/>
                <w:szCs w:val="24"/>
                <w:lang w:eastAsia="hr-HR"/>
              </w:rPr>
              <w:t>Replication</w:t>
            </w:r>
            <w:proofErr w:type="spellEnd"/>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41860" w14:textId="77777777" w:rsidR="00941BE6" w:rsidRPr="00447ADE" w:rsidRDefault="00941BE6" w:rsidP="00E170F9">
            <w:pPr>
              <w:widowControl w:val="0"/>
              <w:autoSpaceDE w:val="0"/>
              <w:autoSpaceDN w:val="0"/>
              <w:adjustRightInd w:val="0"/>
              <w:contextualSpacing/>
              <w:jc w:val="center"/>
              <w:rPr>
                <w:rFonts w:ascii="Arial" w:eastAsia="Times New Roman" w:hAnsi="Arial" w:cs="Arial"/>
                <w:sz w:val="24"/>
                <w:szCs w:val="24"/>
                <w:lang w:eastAsia="hr-HR"/>
              </w:rPr>
            </w:pPr>
            <w:r>
              <w:rPr>
                <w:rFonts w:ascii="Arial" w:eastAsia="Times New Roman" w:hAnsi="Arial" w:cs="Arial"/>
                <w:sz w:val="24"/>
                <w:szCs w:val="24"/>
                <w:lang w:eastAsia="hr-HR"/>
              </w:rPr>
              <w:t>1</w:t>
            </w:r>
          </w:p>
        </w:tc>
      </w:tr>
      <w:tr w:rsidR="00941BE6" w:rsidRPr="00447ADE" w14:paraId="5F099056" w14:textId="77777777" w:rsidTr="00E170F9">
        <w:tc>
          <w:tcPr>
            <w:tcW w:w="7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ED4B3" w14:textId="584470C2" w:rsidR="00941BE6" w:rsidRPr="00447ADE" w:rsidRDefault="00B205E3" w:rsidP="00E170F9">
            <w:pPr>
              <w:widowControl w:val="0"/>
              <w:autoSpaceDE w:val="0"/>
              <w:autoSpaceDN w:val="0"/>
              <w:adjustRightInd w:val="0"/>
              <w:contextualSpacing/>
              <w:rPr>
                <w:rFonts w:ascii="Arial" w:eastAsia="Times New Roman" w:hAnsi="Arial" w:cs="Arial"/>
                <w:sz w:val="24"/>
                <w:szCs w:val="24"/>
                <w:lang w:eastAsia="hr-HR"/>
              </w:rPr>
            </w:pPr>
            <w:proofErr w:type="spellStart"/>
            <w:r>
              <w:rPr>
                <w:rFonts w:ascii="Arial" w:eastAsia="Times New Roman" w:hAnsi="Arial" w:cs="Arial"/>
                <w:sz w:val="24"/>
                <w:szCs w:val="24"/>
                <w:lang w:eastAsia="hr-HR"/>
              </w:rPr>
              <w:t>Mc</w:t>
            </w:r>
            <w:r w:rsidR="00941BE6">
              <w:rPr>
                <w:rFonts w:ascii="Arial" w:eastAsia="Times New Roman" w:hAnsi="Arial" w:cs="Arial"/>
                <w:sz w:val="24"/>
                <w:szCs w:val="24"/>
                <w:lang w:eastAsia="hr-HR"/>
              </w:rPr>
              <w:t>Affee</w:t>
            </w:r>
            <w:proofErr w:type="spellEnd"/>
            <w:r w:rsidR="00941BE6">
              <w:rPr>
                <w:rFonts w:ascii="Arial" w:eastAsia="Times New Roman" w:hAnsi="Arial" w:cs="Arial"/>
                <w:sz w:val="24"/>
                <w:szCs w:val="24"/>
                <w:lang w:eastAsia="hr-HR"/>
              </w:rPr>
              <w:t xml:space="preserve"> antivirusno rješenje</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2D030" w14:textId="77777777" w:rsidR="00941BE6" w:rsidRPr="00447ADE" w:rsidRDefault="00941BE6" w:rsidP="00E170F9">
            <w:pPr>
              <w:widowControl w:val="0"/>
              <w:autoSpaceDE w:val="0"/>
              <w:autoSpaceDN w:val="0"/>
              <w:adjustRightInd w:val="0"/>
              <w:contextualSpacing/>
              <w:jc w:val="center"/>
              <w:rPr>
                <w:rFonts w:ascii="Arial" w:eastAsia="Times New Roman" w:hAnsi="Arial" w:cs="Arial"/>
                <w:sz w:val="24"/>
                <w:szCs w:val="24"/>
                <w:lang w:eastAsia="hr-HR"/>
              </w:rPr>
            </w:pPr>
            <w:r>
              <w:rPr>
                <w:rFonts w:ascii="Arial" w:eastAsia="Times New Roman" w:hAnsi="Arial" w:cs="Arial"/>
                <w:sz w:val="24"/>
                <w:szCs w:val="24"/>
                <w:lang w:eastAsia="hr-HR"/>
              </w:rPr>
              <w:t>2</w:t>
            </w:r>
          </w:p>
        </w:tc>
      </w:tr>
      <w:tr w:rsidR="00941BE6" w:rsidRPr="00447ADE" w14:paraId="20ABFE63" w14:textId="77777777" w:rsidTr="00E170F9">
        <w:tc>
          <w:tcPr>
            <w:tcW w:w="7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3175A" w14:textId="77777777" w:rsidR="00941BE6" w:rsidRDefault="00941BE6" w:rsidP="00E170F9">
            <w:pPr>
              <w:widowControl w:val="0"/>
              <w:autoSpaceDE w:val="0"/>
              <w:autoSpaceDN w:val="0"/>
              <w:adjustRightInd w:val="0"/>
              <w:contextualSpacing/>
              <w:rPr>
                <w:rFonts w:ascii="Arial" w:eastAsia="Times New Roman" w:hAnsi="Arial" w:cs="Arial"/>
                <w:sz w:val="24"/>
                <w:szCs w:val="24"/>
                <w:lang w:eastAsia="hr-HR"/>
              </w:rPr>
            </w:pPr>
            <w:r>
              <w:rPr>
                <w:rFonts w:ascii="Arial" w:eastAsia="Times New Roman" w:hAnsi="Arial" w:cs="Arial"/>
                <w:sz w:val="24"/>
                <w:szCs w:val="24"/>
                <w:lang w:eastAsia="hr-HR"/>
              </w:rPr>
              <w:t>Microsoft Windows 7 i Microsoft 10 klijenti</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37E95" w14:textId="77777777" w:rsidR="00941BE6" w:rsidRPr="00447ADE" w:rsidRDefault="00941BE6" w:rsidP="00E170F9">
            <w:pPr>
              <w:widowControl w:val="0"/>
              <w:autoSpaceDE w:val="0"/>
              <w:autoSpaceDN w:val="0"/>
              <w:adjustRightInd w:val="0"/>
              <w:contextualSpacing/>
              <w:jc w:val="center"/>
              <w:rPr>
                <w:rFonts w:ascii="Arial" w:eastAsia="Times New Roman" w:hAnsi="Arial" w:cs="Arial"/>
                <w:sz w:val="24"/>
                <w:szCs w:val="24"/>
                <w:lang w:eastAsia="hr-HR"/>
              </w:rPr>
            </w:pPr>
            <w:r>
              <w:rPr>
                <w:rFonts w:ascii="Arial" w:eastAsia="Times New Roman" w:hAnsi="Arial" w:cs="Arial"/>
                <w:sz w:val="24"/>
                <w:szCs w:val="24"/>
                <w:lang w:eastAsia="hr-HR"/>
              </w:rPr>
              <w:t>300</w:t>
            </w:r>
          </w:p>
        </w:tc>
      </w:tr>
    </w:tbl>
    <w:p w14:paraId="014AD0CB" w14:textId="77777777" w:rsidR="00941BE6" w:rsidRDefault="00941BE6" w:rsidP="00941BE6">
      <w:pPr>
        <w:spacing w:after="0"/>
        <w:jc w:val="both"/>
        <w:rPr>
          <w:rFonts w:ascii="Arial" w:hAnsi="Arial" w:cs="Arial"/>
          <w:sz w:val="24"/>
          <w:szCs w:val="24"/>
        </w:rPr>
      </w:pPr>
    </w:p>
    <w:p w14:paraId="2E38B165" w14:textId="77777777" w:rsidR="00941BE6" w:rsidRPr="00024C47" w:rsidRDefault="00941BE6" w:rsidP="00941BE6">
      <w:pPr>
        <w:spacing w:after="0"/>
        <w:jc w:val="both"/>
      </w:pPr>
      <w:r>
        <w:rPr>
          <w:rFonts w:ascii="Arial" w:hAnsi="Arial" w:cs="Arial"/>
          <w:sz w:val="24"/>
          <w:szCs w:val="24"/>
        </w:rPr>
        <w:t>K</w:t>
      </w:r>
      <w:r w:rsidRPr="00827DB7">
        <w:rPr>
          <w:rFonts w:ascii="Arial" w:hAnsi="Arial" w:cs="Arial"/>
          <w:sz w:val="24"/>
          <w:szCs w:val="24"/>
        </w:rPr>
        <w:t>lijenti u Fondu rade na Windows 7</w:t>
      </w:r>
      <w:r>
        <w:rPr>
          <w:rFonts w:ascii="Arial" w:hAnsi="Arial" w:cs="Arial"/>
          <w:sz w:val="24"/>
          <w:szCs w:val="24"/>
        </w:rPr>
        <w:t xml:space="preserve"> PRO i Windows 10 PRO </w:t>
      </w:r>
      <w:r w:rsidRPr="00827DB7">
        <w:rPr>
          <w:rFonts w:ascii="Arial" w:hAnsi="Arial" w:cs="Arial"/>
          <w:sz w:val="24"/>
          <w:szCs w:val="24"/>
        </w:rPr>
        <w:t>operativnim sustav</w:t>
      </w:r>
      <w:r w:rsidR="00F23681">
        <w:rPr>
          <w:rFonts w:ascii="Arial" w:hAnsi="Arial" w:cs="Arial"/>
          <w:sz w:val="24"/>
          <w:szCs w:val="24"/>
        </w:rPr>
        <w:t>ima</w:t>
      </w:r>
      <w:r w:rsidRPr="00827DB7">
        <w:rPr>
          <w:rFonts w:ascii="Arial" w:hAnsi="Arial" w:cs="Arial"/>
          <w:sz w:val="24"/>
          <w:szCs w:val="24"/>
        </w:rPr>
        <w:t xml:space="preserve">. Minimalna radna memorija radnih stanica iznosi </w:t>
      </w:r>
      <w:r>
        <w:rPr>
          <w:rFonts w:ascii="Arial" w:hAnsi="Arial" w:cs="Arial"/>
          <w:sz w:val="24"/>
          <w:szCs w:val="24"/>
        </w:rPr>
        <w:t>4</w:t>
      </w:r>
      <w:r w:rsidRPr="00827DB7">
        <w:rPr>
          <w:rFonts w:ascii="Arial" w:hAnsi="Arial" w:cs="Arial"/>
          <w:sz w:val="24"/>
          <w:szCs w:val="24"/>
        </w:rPr>
        <w:t xml:space="preserve"> GB.</w:t>
      </w:r>
    </w:p>
    <w:p w14:paraId="4FFA4BA1" w14:textId="77777777" w:rsidR="00941BE6" w:rsidRDefault="00941BE6" w:rsidP="00941BE6">
      <w:pPr>
        <w:spacing w:after="0"/>
        <w:jc w:val="both"/>
        <w:rPr>
          <w:rFonts w:ascii="Arial" w:hAnsi="Arial" w:cs="Arial"/>
          <w:sz w:val="24"/>
          <w:szCs w:val="24"/>
        </w:rPr>
      </w:pPr>
    </w:p>
    <w:p w14:paraId="50343FF5" w14:textId="77777777" w:rsidR="00941BE6" w:rsidRPr="00827DB7" w:rsidRDefault="00941BE6" w:rsidP="00941BE6">
      <w:pPr>
        <w:spacing w:after="0"/>
        <w:jc w:val="both"/>
        <w:rPr>
          <w:rFonts w:ascii="Arial" w:hAnsi="Arial" w:cs="Arial"/>
          <w:sz w:val="24"/>
          <w:szCs w:val="24"/>
        </w:rPr>
      </w:pPr>
      <w:r>
        <w:rPr>
          <w:rFonts w:ascii="Arial" w:hAnsi="Arial" w:cs="Arial"/>
          <w:sz w:val="24"/>
          <w:szCs w:val="24"/>
        </w:rPr>
        <w:t xml:space="preserve">Fond koristi HP te novije IBM </w:t>
      </w:r>
      <w:proofErr w:type="spellStart"/>
      <w:r>
        <w:rPr>
          <w:rFonts w:ascii="Arial" w:hAnsi="Arial" w:cs="Arial"/>
          <w:sz w:val="24"/>
          <w:szCs w:val="24"/>
        </w:rPr>
        <w:t>storage</w:t>
      </w:r>
      <w:proofErr w:type="spellEnd"/>
      <w:r>
        <w:rPr>
          <w:rFonts w:ascii="Arial" w:hAnsi="Arial" w:cs="Arial"/>
          <w:sz w:val="24"/>
          <w:szCs w:val="24"/>
        </w:rPr>
        <w:t xml:space="preserve"> uređaje i </w:t>
      </w:r>
      <w:r w:rsidRPr="0020772E">
        <w:rPr>
          <w:rFonts w:ascii="Arial" w:hAnsi="Arial" w:cs="Arial"/>
          <w:sz w:val="24"/>
          <w:szCs w:val="24"/>
        </w:rPr>
        <w:t>trenutno ima raspoloživo 32 TB diskovnog prostora</w:t>
      </w:r>
      <w:r>
        <w:rPr>
          <w:rFonts w:ascii="Arial" w:hAnsi="Arial" w:cs="Arial"/>
          <w:sz w:val="24"/>
          <w:szCs w:val="24"/>
        </w:rPr>
        <w:t>, čije je proširenje u tijeku.</w:t>
      </w:r>
      <w:r w:rsidRPr="00827DB7">
        <w:rPr>
          <w:rFonts w:ascii="Arial" w:hAnsi="Arial" w:cs="Arial"/>
          <w:sz w:val="24"/>
          <w:szCs w:val="24"/>
        </w:rPr>
        <w:t xml:space="preserve"> Koriste se SAS, SATA, SSD diskovi.</w:t>
      </w:r>
    </w:p>
    <w:p w14:paraId="7F8681B3" w14:textId="77777777" w:rsidR="00941BE6" w:rsidRDefault="00941BE6" w:rsidP="00941BE6">
      <w:pPr>
        <w:spacing w:after="0"/>
        <w:jc w:val="both"/>
        <w:rPr>
          <w:rFonts w:ascii="Arial" w:hAnsi="Arial" w:cs="Arial"/>
          <w:sz w:val="24"/>
          <w:szCs w:val="24"/>
        </w:rPr>
      </w:pPr>
    </w:p>
    <w:p w14:paraId="662ABF37" w14:textId="77777777" w:rsidR="00941BE6" w:rsidRPr="00827DB7" w:rsidRDefault="00941BE6" w:rsidP="00941BE6">
      <w:pPr>
        <w:spacing w:after="0"/>
        <w:jc w:val="both"/>
        <w:rPr>
          <w:rFonts w:ascii="Arial" w:hAnsi="Arial" w:cs="Arial"/>
          <w:sz w:val="24"/>
          <w:szCs w:val="24"/>
        </w:rPr>
      </w:pPr>
      <w:r w:rsidRPr="00827DB7">
        <w:rPr>
          <w:rFonts w:ascii="Arial" w:hAnsi="Arial" w:cs="Arial"/>
          <w:sz w:val="24"/>
          <w:szCs w:val="24"/>
        </w:rPr>
        <w:t xml:space="preserve">Interna mreža Fonda ima propusnost 1Gbit/s, a vanjska mreža </w:t>
      </w:r>
      <w:r>
        <w:rPr>
          <w:rFonts w:ascii="Arial" w:hAnsi="Arial" w:cs="Arial"/>
          <w:sz w:val="24"/>
          <w:szCs w:val="24"/>
        </w:rPr>
        <w:t>2</w:t>
      </w:r>
      <w:r w:rsidRPr="00827DB7">
        <w:rPr>
          <w:rFonts w:ascii="Arial" w:hAnsi="Arial" w:cs="Arial"/>
          <w:sz w:val="24"/>
          <w:szCs w:val="24"/>
        </w:rPr>
        <w:t>00/</w:t>
      </w:r>
      <w:r>
        <w:rPr>
          <w:rFonts w:ascii="Arial" w:hAnsi="Arial" w:cs="Arial"/>
          <w:sz w:val="24"/>
          <w:szCs w:val="24"/>
        </w:rPr>
        <w:t>2</w:t>
      </w:r>
      <w:r w:rsidRPr="00827DB7">
        <w:rPr>
          <w:rFonts w:ascii="Arial" w:hAnsi="Arial" w:cs="Arial"/>
          <w:sz w:val="24"/>
          <w:szCs w:val="24"/>
        </w:rPr>
        <w:t xml:space="preserve">00 </w:t>
      </w:r>
      <w:proofErr w:type="spellStart"/>
      <w:r w:rsidRPr="00827DB7">
        <w:rPr>
          <w:rFonts w:ascii="Arial" w:hAnsi="Arial" w:cs="Arial"/>
          <w:sz w:val="24"/>
          <w:szCs w:val="24"/>
        </w:rPr>
        <w:t>Mbit</w:t>
      </w:r>
      <w:proofErr w:type="spellEnd"/>
      <w:r w:rsidRPr="00827DB7">
        <w:rPr>
          <w:rFonts w:ascii="Arial" w:hAnsi="Arial" w:cs="Arial"/>
          <w:sz w:val="24"/>
          <w:szCs w:val="24"/>
        </w:rPr>
        <w:t>/s.</w:t>
      </w:r>
    </w:p>
    <w:p w14:paraId="10F67F52" w14:textId="72F0D301" w:rsidR="00941BE6" w:rsidRDefault="00941BE6" w:rsidP="00941BE6">
      <w:pPr>
        <w:pStyle w:val="Default"/>
        <w:jc w:val="both"/>
        <w:rPr>
          <w:bCs/>
        </w:rPr>
      </w:pPr>
      <w:r w:rsidRPr="00827DB7">
        <w:t xml:space="preserve">Prostorije Fonda smještene su na jednoj lokaciji, u </w:t>
      </w:r>
      <w:r w:rsidR="000A0826">
        <w:t>dvije spojene zgrade na adresi N</w:t>
      </w:r>
      <w:r w:rsidRPr="00827DB7">
        <w:t>aručitelja, povezane optičkim kabelom, s najvećim međusobnim udaljenostima oko 150 metara.</w:t>
      </w:r>
      <w:r w:rsidRPr="00B128F5">
        <w:rPr>
          <w:bCs/>
        </w:rPr>
        <w:t xml:space="preserve"> </w:t>
      </w:r>
      <w:r>
        <w:rPr>
          <w:bCs/>
        </w:rPr>
        <w:t>Mrežni preklopnici su HP i Cisco.</w:t>
      </w:r>
    </w:p>
    <w:p w14:paraId="5B7F1433" w14:textId="77777777" w:rsidR="00941BE6" w:rsidRDefault="00941BE6" w:rsidP="00941BE6">
      <w:pPr>
        <w:pStyle w:val="Default"/>
        <w:jc w:val="both"/>
        <w:rPr>
          <w:bCs/>
        </w:rPr>
      </w:pPr>
    </w:p>
    <w:p w14:paraId="3536D733" w14:textId="77777777" w:rsidR="00941BE6" w:rsidRPr="00804E77" w:rsidRDefault="00941BE6" w:rsidP="00941BE6">
      <w:pPr>
        <w:pStyle w:val="Default"/>
        <w:jc w:val="both"/>
        <w:rPr>
          <w:bCs/>
          <w:color w:val="auto"/>
        </w:rPr>
      </w:pPr>
      <w:r>
        <w:rPr>
          <w:bCs/>
        </w:rPr>
        <w:t xml:space="preserve">Fond raspolaže sustavima za besprekidno napajanje kako za centralni sustav (do </w:t>
      </w:r>
      <w:r w:rsidRPr="00804E77">
        <w:rPr>
          <w:bCs/>
          <w:color w:val="auto"/>
        </w:rPr>
        <w:t>3 sata rada) tako i za klijente i lokacijs</w:t>
      </w:r>
      <w:r w:rsidR="0033490A">
        <w:rPr>
          <w:bCs/>
          <w:color w:val="auto"/>
        </w:rPr>
        <w:t>ke preklopnike (do 30 min rada)</w:t>
      </w:r>
      <w:r w:rsidRPr="00804E77">
        <w:rPr>
          <w:bCs/>
          <w:color w:val="auto"/>
        </w:rPr>
        <w:t>.</w:t>
      </w:r>
    </w:p>
    <w:p w14:paraId="13EA7DDF" w14:textId="77777777" w:rsidR="00941BE6" w:rsidRPr="00024C47" w:rsidRDefault="00941BE6" w:rsidP="00941BE6">
      <w:pPr>
        <w:pStyle w:val="Default"/>
        <w:jc w:val="both"/>
        <w:rPr>
          <w:bCs/>
          <w:color w:val="auto"/>
        </w:rPr>
      </w:pPr>
    </w:p>
    <w:p w14:paraId="25EB8C49" w14:textId="77777777" w:rsidR="00941BE6" w:rsidRDefault="00941BE6" w:rsidP="00941BE6">
      <w:pPr>
        <w:pStyle w:val="Default"/>
        <w:jc w:val="both"/>
        <w:rPr>
          <w:bCs/>
          <w:color w:val="auto"/>
        </w:rPr>
      </w:pPr>
      <w:r w:rsidRPr="00024C47">
        <w:rPr>
          <w:bCs/>
          <w:color w:val="auto"/>
        </w:rPr>
        <w:t>Fond ima razrađen sustav spremanja podataka</w:t>
      </w:r>
      <w:r>
        <w:rPr>
          <w:bCs/>
          <w:color w:val="auto"/>
        </w:rPr>
        <w:t xml:space="preserve"> </w:t>
      </w:r>
      <w:r w:rsidRPr="00024C47">
        <w:rPr>
          <w:bCs/>
          <w:color w:val="auto"/>
        </w:rPr>
        <w:t>(backup) koji obuhvaća spremanje podataka na matičnoj lokaciji i udaljeni DR</w:t>
      </w:r>
      <w:r>
        <w:rPr>
          <w:bCs/>
          <w:color w:val="auto"/>
        </w:rPr>
        <w:t xml:space="preserve"> </w:t>
      </w:r>
      <w:r w:rsidRPr="00024C47">
        <w:rPr>
          <w:bCs/>
          <w:color w:val="auto"/>
        </w:rPr>
        <w:t>(</w:t>
      </w:r>
      <w:proofErr w:type="spellStart"/>
      <w:r w:rsidRPr="00024C47">
        <w:rPr>
          <w:bCs/>
          <w:color w:val="auto"/>
        </w:rPr>
        <w:t>Disaster</w:t>
      </w:r>
      <w:proofErr w:type="spellEnd"/>
      <w:r w:rsidRPr="00024C47">
        <w:rPr>
          <w:bCs/>
          <w:color w:val="auto"/>
        </w:rPr>
        <w:t xml:space="preserve"> </w:t>
      </w:r>
      <w:proofErr w:type="spellStart"/>
      <w:r w:rsidRPr="00024C47">
        <w:rPr>
          <w:bCs/>
          <w:color w:val="auto"/>
        </w:rPr>
        <w:t>Recovery</w:t>
      </w:r>
      <w:proofErr w:type="spellEnd"/>
      <w:r w:rsidRPr="00024C47">
        <w:rPr>
          <w:bCs/>
          <w:color w:val="auto"/>
        </w:rPr>
        <w:t xml:space="preserve"> Site) koji je u mogu</w:t>
      </w:r>
      <w:r>
        <w:rPr>
          <w:bCs/>
          <w:color w:val="auto"/>
        </w:rPr>
        <w:t>ć</w:t>
      </w:r>
      <w:r w:rsidRPr="00024C47">
        <w:rPr>
          <w:bCs/>
          <w:color w:val="auto"/>
        </w:rPr>
        <w:t>nosti preuzeti poslovanje u kritičnim situacijama.</w:t>
      </w:r>
    </w:p>
    <w:p w14:paraId="58718FCE" w14:textId="77777777" w:rsidR="00941BE6" w:rsidRDefault="00941BE6" w:rsidP="00941BE6">
      <w:pPr>
        <w:pStyle w:val="Default"/>
        <w:jc w:val="both"/>
        <w:rPr>
          <w:bCs/>
        </w:rPr>
      </w:pPr>
    </w:p>
    <w:p w14:paraId="17A6B006" w14:textId="77777777" w:rsidR="00941BE6" w:rsidRPr="009B200F" w:rsidRDefault="00941BE6" w:rsidP="00941BE6">
      <w:pPr>
        <w:pStyle w:val="Default"/>
        <w:jc w:val="both"/>
        <w:rPr>
          <w:bCs/>
        </w:rPr>
      </w:pPr>
    </w:p>
    <w:p w14:paraId="70BB9604" w14:textId="77777777" w:rsidR="000C29FC" w:rsidRPr="009F2298" w:rsidRDefault="000C29FC" w:rsidP="0082162F">
      <w:pPr>
        <w:pStyle w:val="Default"/>
        <w:jc w:val="both"/>
        <w:rPr>
          <w:bCs/>
        </w:rPr>
      </w:pPr>
    </w:p>
    <w:p w14:paraId="67770E5D" w14:textId="77777777" w:rsidR="00046B1A" w:rsidRPr="009F2298" w:rsidRDefault="00046B1A" w:rsidP="00DE66B7">
      <w:pPr>
        <w:pStyle w:val="Default"/>
        <w:numPr>
          <w:ilvl w:val="0"/>
          <w:numId w:val="2"/>
        </w:numPr>
        <w:rPr>
          <w:b/>
          <w:bCs/>
        </w:rPr>
      </w:pPr>
      <w:r w:rsidRPr="009F2298">
        <w:rPr>
          <w:b/>
          <w:bCs/>
        </w:rPr>
        <w:t>OPSEG POSLOVA I ZADATAKA</w:t>
      </w:r>
    </w:p>
    <w:p w14:paraId="5D6EE9D0" w14:textId="77777777" w:rsidR="00046B1A" w:rsidRPr="009F2298" w:rsidRDefault="00046B1A" w:rsidP="00046B1A">
      <w:pPr>
        <w:pStyle w:val="Default"/>
        <w:rPr>
          <w:b/>
          <w:bCs/>
        </w:rPr>
      </w:pPr>
    </w:p>
    <w:p w14:paraId="030CBD36" w14:textId="02EA87F2" w:rsidR="00C42D26" w:rsidRPr="009F2298" w:rsidRDefault="00C42D26" w:rsidP="001C0310">
      <w:pPr>
        <w:keepNext/>
        <w:spacing w:after="0" w:line="240" w:lineRule="auto"/>
        <w:jc w:val="both"/>
        <w:outlineLvl w:val="3"/>
        <w:rPr>
          <w:rFonts w:ascii="Arial" w:eastAsia="Times New Roman" w:hAnsi="Arial" w:cs="Arial"/>
          <w:bCs/>
          <w:sz w:val="24"/>
          <w:szCs w:val="24"/>
        </w:rPr>
      </w:pPr>
      <w:bookmarkStart w:id="0" w:name="_Toc494457496"/>
      <w:bookmarkStart w:id="1" w:name="_Toc494457674"/>
      <w:bookmarkStart w:id="2" w:name="_Toc494458255"/>
      <w:r w:rsidRPr="009F2298">
        <w:rPr>
          <w:rFonts w:ascii="Arial" w:eastAsia="Times New Roman" w:hAnsi="Arial" w:cs="Arial"/>
          <w:bCs/>
          <w:sz w:val="24"/>
          <w:szCs w:val="24"/>
        </w:rPr>
        <w:t>Projekt „</w:t>
      </w:r>
      <w:r w:rsidR="00B96F32" w:rsidRPr="009F2298">
        <w:rPr>
          <w:rFonts w:ascii="Arial" w:eastAsia="Times New Roman" w:hAnsi="Arial" w:cs="Arial"/>
          <w:bCs/>
          <w:sz w:val="24"/>
          <w:szCs w:val="24"/>
        </w:rPr>
        <w:t xml:space="preserve">Dogradnja Informacijskog sustava Fonda za zaštitu okoliša i energetsku učinkovitost – usklađivanje s Uredbom o zaštiti osobnih podataka (GDPR) </w:t>
      </w:r>
      <w:r w:rsidRPr="009F2298">
        <w:rPr>
          <w:rFonts w:ascii="Arial" w:eastAsia="Times New Roman" w:hAnsi="Arial" w:cs="Arial"/>
          <w:bCs/>
          <w:sz w:val="24"/>
          <w:szCs w:val="24"/>
        </w:rPr>
        <w:t xml:space="preserve">obuhvaća </w:t>
      </w:r>
      <w:r w:rsidR="005F25B6" w:rsidRPr="009F2298">
        <w:rPr>
          <w:rFonts w:ascii="Arial" w:eastAsia="Times New Roman" w:hAnsi="Arial" w:cs="Arial"/>
          <w:bCs/>
          <w:sz w:val="24"/>
          <w:szCs w:val="24"/>
        </w:rPr>
        <w:t xml:space="preserve">analizu stanja, konzultativne usluge, </w:t>
      </w:r>
      <w:r w:rsidRPr="009F2298">
        <w:rPr>
          <w:rFonts w:ascii="Arial" w:eastAsia="Times New Roman" w:hAnsi="Arial" w:cs="Arial"/>
          <w:bCs/>
          <w:sz w:val="24"/>
          <w:szCs w:val="24"/>
        </w:rPr>
        <w:t xml:space="preserve">aplikativna rješenja i podatkovne strukture s pripadajućom dokumentacijom, izobrazbom zaposlenika - korisnika sustava, svim potrebnim licencama, te održavanjem u jamstvenom roku koji se određuje kao prvih </w:t>
      </w:r>
      <w:r w:rsidR="00BE23DE">
        <w:rPr>
          <w:rFonts w:ascii="Arial" w:eastAsia="Times New Roman" w:hAnsi="Arial" w:cs="Arial"/>
          <w:bCs/>
          <w:sz w:val="24"/>
          <w:szCs w:val="24"/>
        </w:rPr>
        <w:t>šest (6</w:t>
      </w:r>
      <w:r w:rsidRPr="009F2298">
        <w:rPr>
          <w:rFonts w:ascii="Arial" w:eastAsia="Times New Roman" w:hAnsi="Arial" w:cs="Arial"/>
          <w:bCs/>
          <w:sz w:val="24"/>
          <w:szCs w:val="24"/>
        </w:rPr>
        <w:t>) mjeseci po puštanju</w:t>
      </w:r>
      <w:r w:rsidR="00BE23DE">
        <w:rPr>
          <w:rFonts w:ascii="Arial" w:eastAsia="Times New Roman" w:hAnsi="Arial" w:cs="Arial"/>
          <w:bCs/>
          <w:sz w:val="24"/>
          <w:szCs w:val="24"/>
        </w:rPr>
        <w:t xml:space="preserve"> sustava u rad</w:t>
      </w:r>
      <w:r w:rsidRPr="009F2298">
        <w:rPr>
          <w:rFonts w:ascii="Arial" w:eastAsia="Times New Roman" w:hAnsi="Arial" w:cs="Arial"/>
          <w:bCs/>
          <w:sz w:val="24"/>
          <w:szCs w:val="24"/>
        </w:rPr>
        <w:t xml:space="preserve">. </w:t>
      </w:r>
    </w:p>
    <w:p w14:paraId="1AC382A2" w14:textId="2ACC8FE3" w:rsidR="001731A0" w:rsidRDefault="005F25B6" w:rsidP="001C0310">
      <w:pPr>
        <w:keepNext/>
        <w:spacing w:after="0" w:line="240" w:lineRule="auto"/>
        <w:jc w:val="both"/>
        <w:outlineLvl w:val="3"/>
        <w:rPr>
          <w:rFonts w:ascii="Arial" w:eastAsia="Times New Roman" w:hAnsi="Arial" w:cs="Arial"/>
          <w:bCs/>
          <w:sz w:val="24"/>
          <w:szCs w:val="24"/>
        </w:rPr>
      </w:pPr>
      <w:r w:rsidRPr="009F2298">
        <w:rPr>
          <w:rFonts w:ascii="Arial" w:eastAsia="Times New Roman" w:hAnsi="Arial" w:cs="Arial"/>
          <w:bCs/>
          <w:sz w:val="24"/>
          <w:szCs w:val="24"/>
        </w:rPr>
        <w:t>O</w:t>
      </w:r>
      <w:r w:rsidR="00C42D26" w:rsidRPr="009F2298">
        <w:rPr>
          <w:rFonts w:ascii="Arial" w:eastAsia="Times New Roman" w:hAnsi="Arial" w:cs="Arial"/>
          <w:bCs/>
          <w:sz w:val="24"/>
          <w:szCs w:val="24"/>
        </w:rPr>
        <w:t xml:space="preserve">d Ponuditelja se očekuje dobro poznavanje i stalno praćenje zakonodavstva vezanog </w:t>
      </w:r>
      <w:r w:rsidRPr="009F2298">
        <w:rPr>
          <w:rFonts w:ascii="Arial" w:eastAsia="Times New Roman" w:hAnsi="Arial" w:cs="Arial"/>
          <w:bCs/>
          <w:sz w:val="24"/>
          <w:szCs w:val="24"/>
        </w:rPr>
        <w:t>uz predmet nabave</w:t>
      </w:r>
      <w:r w:rsidR="00C42D26" w:rsidRPr="009F2298">
        <w:rPr>
          <w:rFonts w:ascii="Arial" w:eastAsia="Times New Roman" w:hAnsi="Arial" w:cs="Arial"/>
          <w:bCs/>
          <w:sz w:val="24"/>
          <w:szCs w:val="24"/>
        </w:rPr>
        <w:t xml:space="preserve">, kako bi mogao promptno reagirati na sve izmjene u zakonodavstvu u smislu prilagodbe i nadogradnje aplikativnih rješenja te davati konstruktivne savjete i prijedloge kako </w:t>
      </w:r>
      <w:r w:rsidR="00E85E54">
        <w:rPr>
          <w:rFonts w:ascii="Arial" w:eastAsia="Times New Roman" w:hAnsi="Arial" w:cs="Arial"/>
          <w:bCs/>
          <w:sz w:val="24"/>
          <w:szCs w:val="24"/>
        </w:rPr>
        <w:t xml:space="preserve">za vrijeme </w:t>
      </w:r>
      <w:r w:rsidR="00C42D26" w:rsidRPr="009F2298">
        <w:rPr>
          <w:rFonts w:ascii="Arial" w:eastAsia="Times New Roman" w:hAnsi="Arial" w:cs="Arial"/>
          <w:bCs/>
          <w:sz w:val="24"/>
          <w:szCs w:val="24"/>
        </w:rPr>
        <w:t>t</w:t>
      </w:r>
      <w:r w:rsidR="00E85E54">
        <w:rPr>
          <w:rFonts w:ascii="Arial" w:eastAsia="Times New Roman" w:hAnsi="Arial" w:cs="Arial"/>
          <w:bCs/>
          <w:sz w:val="24"/>
          <w:szCs w:val="24"/>
        </w:rPr>
        <w:t>rajanja projekta</w:t>
      </w:r>
      <w:r w:rsidR="00C42D26" w:rsidRPr="009F2298">
        <w:rPr>
          <w:rFonts w:ascii="Arial" w:eastAsia="Times New Roman" w:hAnsi="Arial" w:cs="Arial"/>
          <w:bCs/>
          <w:sz w:val="24"/>
          <w:szCs w:val="24"/>
        </w:rPr>
        <w:t xml:space="preserve"> </w:t>
      </w:r>
      <w:r w:rsidR="00E85E54">
        <w:rPr>
          <w:rFonts w:ascii="Arial" w:eastAsia="Times New Roman" w:hAnsi="Arial" w:cs="Arial"/>
          <w:bCs/>
          <w:sz w:val="24"/>
          <w:szCs w:val="24"/>
        </w:rPr>
        <w:t>do</w:t>
      </w:r>
      <w:r w:rsidR="00C42D26" w:rsidRPr="009F2298">
        <w:rPr>
          <w:rFonts w:ascii="Arial" w:eastAsia="Times New Roman" w:hAnsi="Arial" w:cs="Arial"/>
          <w:bCs/>
          <w:sz w:val="24"/>
          <w:szCs w:val="24"/>
        </w:rPr>
        <w:t>gradnje sustava, tako i kasnije u fazi produkcije.</w:t>
      </w:r>
    </w:p>
    <w:p w14:paraId="04B8D308" w14:textId="77777777" w:rsidR="001731A0" w:rsidRDefault="001731A0">
      <w:pPr>
        <w:rPr>
          <w:rFonts w:ascii="Arial" w:eastAsia="Times New Roman" w:hAnsi="Arial" w:cs="Arial"/>
          <w:bCs/>
          <w:sz w:val="24"/>
          <w:szCs w:val="24"/>
        </w:rPr>
      </w:pPr>
      <w:r>
        <w:rPr>
          <w:rFonts w:ascii="Arial" w:eastAsia="Times New Roman" w:hAnsi="Arial" w:cs="Arial"/>
          <w:bCs/>
          <w:sz w:val="24"/>
          <w:szCs w:val="24"/>
        </w:rPr>
        <w:br w:type="page"/>
      </w:r>
    </w:p>
    <w:p w14:paraId="4D44C182" w14:textId="77777777" w:rsidR="00C37A4A" w:rsidRPr="009F2298" w:rsidRDefault="00A35227" w:rsidP="001C0310">
      <w:pPr>
        <w:keepNext/>
        <w:spacing w:after="120" w:line="240" w:lineRule="auto"/>
        <w:outlineLvl w:val="1"/>
        <w:rPr>
          <w:rFonts w:ascii="Arial" w:eastAsia="Times New Roman" w:hAnsi="Arial" w:cs="Arial"/>
          <w:iCs/>
          <w:kern w:val="32"/>
          <w:sz w:val="24"/>
          <w:szCs w:val="24"/>
        </w:rPr>
      </w:pPr>
      <w:r w:rsidRPr="009F2298">
        <w:rPr>
          <w:rFonts w:ascii="Arial" w:eastAsia="Times New Roman" w:hAnsi="Arial" w:cs="Arial"/>
          <w:iCs/>
          <w:kern w:val="32"/>
          <w:sz w:val="24"/>
          <w:szCs w:val="24"/>
        </w:rPr>
        <w:lastRenderedPageBreak/>
        <w:t xml:space="preserve">U sklopu ovog projekta </w:t>
      </w:r>
      <w:r w:rsidR="001C0310" w:rsidRPr="009F2298">
        <w:rPr>
          <w:rFonts w:ascii="Arial" w:eastAsia="Times New Roman" w:hAnsi="Arial" w:cs="Arial"/>
          <w:iCs/>
          <w:kern w:val="32"/>
          <w:sz w:val="24"/>
          <w:szCs w:val="24"/>
        </w:rPr>
        <w:t xml:space="preserve">treba </w:t>
      </w:r>
      <w:r w:rsidRPr="009F2298">
        <w:rPr>
          <w:rFonts w:ascii="Arial" w:eastAsia="Times New Roman" w:hAnsi="Arial" w:cs="Arial"/>
          <w:iCs/>
          <w:kern w:val="32"/>
          <w:sz w:val="24"/>
          <w:szCs w:val="24"/>
        </w:rPr>
        <w:t>napravit</w:t>
      </w:r>
      <w:r w:rsidR="001C0310" w:rsidRPr="009F2298">
        <w:rPr>
          <w:rFonts w:ascii="Arial" w:eastAsia="Times New Roman" w:hAnsi="Arial" w:cs="Arial"/>
          <w:iCs/>
          <w:kern w:val="32"/>
          <w:sz w:val="24"/>
          <w:szCs w:val="24"/>
        </w:rPr>
        <w:t>i</w:t>
      </w:r>
      <w:r w:rsidRPr="009F2298">
        <w:rPr>
          <w:rFonts w:ascii="Arial" w:eastAsia="Times New Roman" w:hAnsi="Arial" w:cs="Arial"/>
          <w:iCs/>
          <w:kern w:val="32"/>
          <w:sz w:val="24"/>
          <w:szCs w:val="24"/>
        </w:rPr>
        <w:t>:</w:t>
      </w:r>
      <w:bookmarkEnd w:id="0"/>
      <w:bookmarkEnd w:id="1"/>
      <w:bookmarkEnd w:id="2"/>
    </w:p>
    <w:p w14:paraId="61C07FB3" w14:textId="77777777" w:rsidR="00C37A4A" w:rsidRPr="00A37E38" w:rsidRDefault="00C37A4A" w:rsidP="00D06049">
      <w:pPr>
        <w:widowControl w:val="0"/>
        <w:numPr>
          <w:ilvl w:val="0"/>
          <w:numId w:val="5"/>
        </w:numPr>
        <w:spacing w:after="0" w:line="240" w:lineRule="auto"/>
        <w:ind w:left="426" w:hanging="426"/>
        <w:jc w:val="both"/>
        <w:rPr>
          <w:rFonts w:ascii="Arial" w:eastAsia="Calibri" w:hAnsi="Arial" w:cs="Arial"/>
          <w:sz w:val="24"/>
          <w:szCs w:val="24"/>
        </w:rPr>
      </w:pPr>
      <w:r w:rsidRPr="00A37E38">
        <w:rPr>
          <w:rFonts w:ascii="Arial" w:eastAsia="Calibri" w:hAnsi="Arial" w:cs="Arial"/>
          <w:sz w:val="24"/>
          <w:szCs w:val="24"/>
        </w:rPr>
        <w:t>Analiz</w:t>
      </w:r>
      <w:r w:rsidR="001C0310" w:rsidRPr="00A37E38">
        <w:rPr>
          <w:rFonts w:ascii="Arial" w:eastAsia="Calibri" w:hAnsi="Arial" w:cs="Arial"/>
          <w:sz w:val="24"/>
          <w:szCs w:val="24"/>
        </w:rPr>
        <w:t>u</w:t>
      </w:r>
      <w:r w:rsidRPr="00A37E38">
        <w:rPr>
          <w:rFonts w:ascii="Arial" w:eastAsia="Calibri" w:hAnsi="Arial" w:cs="Arial"/>
          <w:sz w:val="24"/>
          <w:szCs w:val="24"/>
        </w:rPr>
        <w:t xml:space="preserve"> </w:t>
      </w:r>
      <w:r w:rsidR="00AB54F0" w:rsidRPr="00A37E38">
        <w:rPr>
          <w:rFonts w:ascii="Arial" w:eastAsia="Calibri" w:hAnsi="Arial" w:cs="Arial"/>
          <w:sz w:val="24"/>
          <w:szCs w:val="24"/>
        </w:rPr>
        <w:t xml:space="preserve">osobnih podataka i </w:t>
      </w:r>
      <w:r w:rsidRPr="00A37E38">
        <w:rPr>
          <w:rFonts w:ascii="Arial" w:eastAsia="Calibri" w:hAnsi="Arial" w:cs="Arial"/>
          <w:sz w:val="24"/>
          <w:szCs w:val="24"/>
        </w:rPr>
        <w:t xml:space="preserve">poslovnih procesa u svrhu usklađivanja istih s Uredbom </w:t>
      </w:r>
      <w:r w:rsidRPr="00A37E38">
        <w:rPr>
          <w:rFonts w:ascii="Arial" w:eastAsia="Calibri" w:hAnsi="Arial" w:cs="Arial"/>
          <w:bCs/>
          <w:sz w:val="24"/>
          <w:szCs w:val="24"/>
        </w:rPr>
        <w:t>o zaštiti osobnih podataka</w:t>
      </w:r>
    </w:p>
    <w:p w14:paraId="30EFF050" w14:textId="77777777" w:rsidR="00C37A4A" w:rsidRPr="00A37E38" w:rsidRDefault="00C37A4A" w:rsidP="00D06049">
      <w:pPr>
        <w:widowControl w:val="0"/>
        <w:numPr>
          <w:ilvl w:val="0"/>
          <w:numId w:val="5"/>
        </w:numPr>
        <w:spacing w:after="0" w:line="240" w:lineRule="auto"/>
        <w:ind w:left="426" w:hanging="426"/>
        <w:jc w:val="both"/>
        <w:rPr>
          <w:rFonts w:ascii="Arial" w:eastAsia="Calibri" w:hAnsi="Arial" w:cs="Arial"/>
          <w:sz w:val="24"/>
          <w:szCs w:val="24"/>
        </w:rPr>
      </w:pPr>
      <w:r w:rsidRPr="00A37E38">
        <w:rPr>
          <w:rFonts w:ascii="Arial" w:eastAsia="Calibri" w:hAnsi="Arial" w:cs="Arial"/>
          <w:sz w:val="24"/>
          <w:szCs w:val="24"/>
        </w:rPr>
        <w:t>Sigurnosn</w:t>
      </w:r>
      <w:r w:rsidR="001C0310" w:rsidRPr="00A37E38">
        <w:rPr>
          <w:rFonts w:ascii="Arial" w:eastAsia="Calibri" w:hAnsi="Arial" w:cs="Arial"/>
          <w:sz w:val="24"/>
          <w:szCs w:val="24"/>
        </w:rPr>
        <w:t>u</w:t>
      </w:r>
      <w:r w:rsidR="007357C5" w:rsidRPr="00A37E38">
        <w:rPr>
          <w:rFonts w:ascii="Arial" w:eastAsia="Calibri" w:hAnsi="Arial" w:cs="Arial"/>
          <w:sz w:val="24"/>
          <w:szCs w:val="24"/>
        </w:rPr>
        <w:t xml:space="preserve"> reviziju</w:t>
      </w:r>
      <w:r w:rsidRPr="00A37E38">
        <w:rPr>
          <w:rFonts w:ascii="Arial" w:eastAsia="Calibri" w:hAnsi="Arial" w:cs="Arial"/>
          <w:sz w:val="24"/>
          <w:szCs w:val="24"/>
        </w:rPr>
        <w:t xml:space="preserve"> informacijsk</w:t>
      </w:r>
      <w:r w:rsidR="00A35227" w:rsidRPr="00A37E38">
        <w:rPr>
          <w:rFonts w:ascii="Arial" w:eastAsia="Calibri" w:hAnsi="Arial" w:cs="Arial"/>
          <w:sz w:val="24"/>
          <w:szCs w:val="24"/>
        </w:rPr>
        <w:t>og</w:t>
      </w:r>
      <w:r w:rsidRPr="00A37E38">
        <w:rPr>
          <w:rFonts w:ascii="Arial" w:eastAsia="Calibri" w:hAnsi="Arial" w:cs="Arial"/>
          <w:sz w:val="24"/>
          <w:szCs w:val="24"/>
        </w:rPr>
        <w:t xml:space="preserve"> sustava </w:t>
      </w:r>
      <w:r w:rsidR="00A35227" w:rsidRPr="00A37E38">
        <w:rPr>
          <w:rFonts w:ascii="Arial" w:eastAsia="Calibri" w:hAnsi="Arial" w:cs="Arial"/>
          <w:sz w:val="24"/>
          <w:szCs w:val="24"/>
        </w:rPr>
        <w:t xml:space="preserve">Fonda </w:t>
      </w:r>
      <w:r w:rsidRPr="00A37E38">
        <w:rPr>
          <w:rFonts w:ascii="Arial" w:eastAsia="Calibri" w:hAnsi="Arial" w:cs="Arial"/>
          <w:sz w:val="24"/>
          <w:szCs w:val="24"/>
        </w:rPr>
        <w:t>vezan</w:t>
      </w:r>
      <w:r w:rsidR="007357C5" w:rsidRPr="00A37E38">
        <w:rPr>
          <w:rFonts w:ascii="Arial" w:eastAsia="Calibri" w:hAnsi="Arial" w:cs="Arial"/>
          <w:sz w:val="24"/>
          <w:szCs w:val="24"/>
        </w:rPr>
        <w:t>u</w:t>
      </w:r>
      <w:r w:rsidRPr="00A37E38">
        <w:rPr>
          <w:rFonts w:ascii="Arial" w:eastAsia="Calibri" w:hAnsi="Arial" w:cs="Arial"/>
          <w:sz w:val="24"/>
          <w:szCs w:val="24"/>
        </w:rPr>
        <w:t xml:space="preserve"> uz upravljanje i zaštitu osobnih podataka</w:t>
      </w:r>
    </w:p>
    <w:p w14:paraId="7FE2F152" w14:textId="294B7E47" w:rsidR="00C37A4A" w:rsidRPr="00A37E38" w:rsidRDefault="00C37A4A" w:rsidP="00D06049">
      <w:pPr>
        <w:widowControl w:val="0"/>
        <w:numPr>
          <w:ilvl w:val="0"/>
          <w:numId w:val="5"/>
        </w:numPr>
        <w:spacing w:after="0" w:line="240" w:lineRule="auto"/>
        <w:ind w:left="426" w:hanging="426"/>
        <w:jc w:val="both"/>
        <w:rPr>
          <w:rFonts w:ascii="Arial" w:eastAsia="Calibri" w:hAnsi="Arial" w:cs="Arial"/>
          <w:sz w:val="24"/>
          <w:szCs w:val="24"/>
        </w:rPr>
      </w:pPr>
      <w:r w:rsidRPr="00A37E38">
        <w:rPr>
          <w:rFonts w:ascii="Arial" w:eastAsia="Calibri" w:hAnsi="Arial" w:cs="Arial"/>
          <w:sz w:val="24"/>
          <w:szCs w:val="24"/>
        </w:rPr>
        <w:t>Analiz</w:t>
      </w:r>
      <w:r w:rsidR="001C0310" w:rsidRPr="00A37E38">
        <w:rPr>
          <w:rFonts w:ascii="Arial" w:eastAsia="Calibri" w:hAnsi="Arial" w:cs="Arial"/>
          <w:sz w:val="24"/>
          <w:szCs w:val="24"/>
        </w:rPr>
        <w:t>u</w:t>
      </w:r>
      <w:r w:rsidRPr="00A37E38">
        <w:rPr>
          <w:rFonts w:ascii="Arial" w:eastAsia="Calibri" w:hAnsi="Arial" w:cs="Arial"/>
          <w:sz w:val="24"/>
          <w:szCs w:val="24"/>
        </w:rPr>
        <w:t xml:space="preserve"> pravnog aspekta vezanog </w:t>
      </w:r>
      <w:r w:rsidR="001C0310" w:rsidRPr="00A37E38">
        <w:rPr>
          <w:rFonts w:ascii="Arial" w:eastAsia="Calibri" w:hAnsi="Arial" w:cs="Arial"/>
          <w:sz w:val="24"/>
          <w:szCs w:val="24"/>
        </w:rPr>
        <w:t>za</w:t>
      </w:r>
      <w:r w:rsidRPr="00A37E38">
        <w:rPr>
          <w:rFonts w:ascii="Arial" w:eastAsia="Calibri" w:hAnsi="Arial" w:cs="Arial"/>
          <w:sz w:val="24"/>
          <w:szCs w:val="24"/>
        </w:rPr>
        <w:t xml:space="preserve"> usklađivanj</w:t>
      </w:r>
      <w:r w:rsidR="001C0310" w:rsidRPr="00A37E38">
        <w:rPr>
          <w:rFonts w:ascii="Arial" w:eastAsia="Calibri" w:hAnsi="Arial" w:cs="Arial"/>
          <w:sz w:val="24"/>
          <w:szCs w:val="24"/>
        </w:rPr>
        <w:t>e</w:t>
      </w:r>
      <w:r w:rsidRPr="00A37E38">
        <w:rPr>
          <w:rFonts w:ascii="Arial" w:eastAsia="Calibri" w:hAnsi="Arial" w:cs="Arial"/>
          <w:sz w:val="24"/>
          <w:szCs w:val="24"/>
        </w:rPr>
        <w:t xml:space="preserve"> s Uredbom o zaštiti osobnih podataka</w:t>
      </w:r>
    </w:p>
    <w:p w14:paraId="1E993E55" w14:textId="5795D9B5" w:rsidR="00A37E38" w:rsidRPr="00A37E38" w:rsidRDefault="00A37E38" w:rsidP="00D06049">
      <w:pPr>
        <w:widowControl w:val="0"/>
        <w:numPr>
          <w:ilvl w:val="0"/>
          <w:numId w:val="5"/>
        </w:numPr>
        <w:spacing w:after="0" w:line="240" w:lineRule="auto"/>
        <w:ind w:left="426" w:hanging="426"/>
        <w:jc w:val="both"/>
        <w:rPr>
          <w:rFonts w:ascii="Arial" w:eastAsia="Calibri" w:hAnsi="Arial" w:cs="Arial"/>
          <w:sz w:val="24"/>
          <w:szCs w:val="24"/>
        </w:rPr>
      </w:pPr>
      <w:r w:rsidRPr="00A37E38">
        <w:rPr>
          <w:rFonts w:ascii="Arial" w:eastAsia="Calibri" w:hAnsi="Arial" w:cs="Arial"/>
          <w:sz w:val="24"/>
          <w:szCs w:val="24"/>
        </w:rPr>
        <w:t>Savjetovanje u provedbi organizacijskih i pravnih mjera usklađenja</w:t>
      </w:r>
    </w:p>
    <w:p w14:paraId="66BAA72F" w14:textId="3C60C272" w:rsidR="00A37E38" w:rsidRPr="00A37E38" w:rsidRDefault="00A35227" w:rsidP="00D06049">
      <w:pPr>
        <w:widowControl w:val="0"/>
        <w:numPr>
          <w:ilvl w:val="0"/>
          <w:numId w:val="5"/>
        </w:numPr>
        <w:spacing w:after="0" w:line="240" w:lineRule="auto"/>
        <w:ind w:left="426" w:hanging="426"/>
        <w:jc w:val="both"/>
        <w:rPr>
          <w:rFonts w:ascii="Arial" w:eastAsia="Calibri" w:hAnsi="Arial" w:cs="Arial"/>
          <w:sz w:val="24"/>
          <w:szCs w:val="24"/>
        </w:rPr>
      </w:pPr>
      <w:r w:rsidRPr="00A37E38">
        <w:rPr>
          <w:rFonts w:ascii="Arial" w:eastAsia="Calibri" w:hAnsi="Arial" w:cs="Arial"/>
          <w:sz w:val="24"/>
          <w:szCs w:val="24"/>
        </w:rPr>
        <w:t xml:space="preserve">Nabaviti i implementirati </w:t>
      </w:r>
      <w:r w:rsidR="00A37E38" w:rsidRPr="00A37E38">
        <w:rPr>
          <w:rFonts w:ascii="Arial" w:eastAsia="Calibri" w:hAnsi="Arial" w:cs="Arial"/>
          <w:sz w:val="24"/>
          <w:szCs w:val="24"/>
        </w:rPr>
        <w:t>sustav za pretraživanje repozitorija, praćenja tijeka osobnih podataka i sprječavanja kompromitiranja, neovlaštene upotrebe i prijenosa osobnih podataka zajedno s pratećim uslugama</w:t>
      </w:r>
    </w:p>
    <w:p w14:paraId="754F62E2" w14:textId="1216F687" w:rsidR="00C37A4A" w:rsidRPr="00A37E38" w:rsidRDefault="00A35227" w:rsidP="00D06049">
      <w:pPr>
        <w:widowControl w:val="0"/>
        <w:numPr>
          <w:ilvl w:val="0"/>
          <w:numId w:val="5"/>
        </w:numPr>
        <w:spacing w:after="0" w:line="240" w:lineRule="auto"/>
        <w:ind w:left="426" w:hanging="426"/>
        <w:jc w:val="both"/>
        <w:rPr>
          <w:rFonts w:ascii="Arial" w:eastAsia="Calibri" w:hAnsi="Arial" w:cs="Arial"/>
          <w:sz w:val="24"/>
          <w:szCs w:val="24"/>
        </w:rPr>
      </w:pPr>
      <w:r w:rsidRPr="00A37E38">
        <w:rPr>
          <w:rFonts w:ascii="Arial" w:eastAsia="Calibri" w:hAnsi="Arial" w:cs="Arial"/>
          <w:sz w:val="24"/>
          <w:szCs w:val="24"/>
        </w:rPr>
        <w:t>Nabaviti i implementirati s</w:t>
      </w:r>
      <w:r w:rsidR="00C37A4A" w:rsidRPr="00A37E38">
        <w:rPr>
          <w:rFonts w:ascii="Arial" w:eastAsia="Calibri" w:hAnsi="Arial" w:cs="Arial"/>
          <w:sz w:val="24"/>
          <w:szCs w:val="24"/>
        </w:rPr>
        <w:t xml:space="preserve">ustav za klasifikaciju podataka </w:t>
      </w:r>
      <w:r w:rsidR="00A37E38" w:rsidRPr="00A37E38">
        <w:rPr>
          <w:rFonts w:ascii="Arial" w:eastAsia="Calibri" w:hAnsi="Arial" w:cs="Arial"/>
          <w:sz w:val="24"/>
          <w:szCs w:val="24"/>
        </w:rPr>
        <w:t>zajedno s pratećim uslugama</w:t>
      </w:r>
    </w:p>
    <w:p w14:paraId="406E6BF3" w14:textId="5E49E455" w:rsidR="00C37A4A" w:rsidRPr="00A37E38" w:rsidRDefault="00A37E38" w:rsidP="00D06049">
      <w:pPr>
        <w:widowControl w:val="0"/>
        <w:numPr>
          <w:ilvl w:val="0"/>
          <w:numId w:val="5"/>
        </w:numPr>
        <w:spacing w:after="0" w:line="240" w:lineRule="auto"/>
        <w:ind w:left="426" w:hanging="426"/>
        <w:jc w:val="both"/>
        <w:rPr>
          <w:rFonts w:ascii="Arial" w:eastAsia="Calibri" w:hAnsi="Arial" w:cs="Arial"/>
          <w:sz w:val="24"/>
          <w:szCs w:val="24"/>
        </w:rPr>
      </w:pPr>
      <w:r w:rsidRPr="00A37E38">
        <w:rPr>
          <w:rFonts w:ascii="Arial" w:eastAsia="Calibri" w:hAnsi="Arial" w:cs="Arial"/>
          <w:sz w:val="24"/>
          <w:szCs w:val="24"/>
        </w:rPr>
        <w:t>Nabaviti i implementirati sustav za upravljanje informacijskom imovinom, rizicima, bazom znanja, evidencijama osobnih podataka, zahtjevima i privolama ispitanika zajedno s pratećim uslugama</w:t>
      </w:r>
    </w:p>
    <w:p w14:paraId="673017F3" w14:textId="77777777" w:rsidR="00C37A4A" w:rsidRPr="009F2298" w:rsidRDefault="00C37A4A" w:rsidP="001C0310">
      <w:pPr>
        <w:keepNext/>
        <w:spacing w:after="0" w:line="240" w:lineRule="auto"/>
        <w:ind w:left="426"/>
        <w:outlineLvl w:val="2"/>
        <w:rPr>
          <w:rFonts w:ascii="Arial" w:eastAsia="Times New Roman" w:hAnsi="Arial" w:cs="Arial"/>
          <w:b/>
          <w:iCs/>
          <w:kern w:val="32"/>
          <w:sz w:val="24"/>
          <w:szCs w:val="24"/>
        </w:rPr>
      </w:pPr>
    </w:p>
    <w:p w14:paraId="3B13C64E" w14:textId="77777777" w:rsidR="00C37A4A" w:rsidRPr="009F2298" w:rsidRDefault="00C37A4A" w:rsidP="00823172">
      <w:pPr>
        <w:spacing w:after="0" w:line="240" w:lineRule="auto"/>
        <w:jc w:val="both"/>
        <w:rPr>
          <w:rFonts w:ascii="Arial" w:hAnsi="Arial" w:cs="Arial"/>
          <w:sz w:val="24"/>
          <w:szCs w:val="24"/>
        </w:rPr>
      </w:pPr>
    </w:p>
    <w:p w14:paraId="00AB6FF0" w14:textId="1BDBBE6F" w:rsidR="000058AA" w:rsidRPr="009F2298" w:rsidRDefault="000058AA" w:rsidP="000A0826">
      <w:pPr>
        <w:spacing w:line="240" w:lineRule="auto"/>
        <w:jc w:val="both"/>
        <w:rPr>
          <w:rFonts w:ascii="Arial" w:hAnsi="Arial" w:cs="Arial"/>
          <w:color w:val="000000"/>
          <w:sz w:val="24"/>
          <w:szCs w:val="24"/>
        </w:rPr>
      </w:pPr>
      <w:r w:rsidRPr="009F2298">
        <w:rPr>
          <w:rFonts w:ascii="Arial" w:hAnsi="Arial" w:cs="Arial"/>
          <w:sz w:val="24"/>
          <w:szCs w:val="24"/>
        </w:rPr>
        <w:t xml:space="preserve">U sklopu održavanja u jamstvenom roku </w:t>
      </w:r>
      <w:r w:rsidR="00BE23DE">
        <w:rPr>
          <w:rFonts w:ascii="Arial" w:hAnsi="Arial" w:cs="Arial"/>
          <w:color w:val="000000"/>
          <w:sz w:val="24"/>
          <w:szCs w:val="24"/>
        </w:rPr>
        <w:t>(najmanje 6</w:t>
      </w:r>
      <w:r w:rsidRPr="009F2298">
        <w:rPr>
          <w:rFonts w:ascii="Arial" w:hAnsi="Arial" w:cs="Arial"/>
          <w:color w:val="000000"/>
          <w:sz w:val="24"/>
          <w:szCs w:val="24"/>
        </w:rPr>
        <w:t xml:space="preserve"> mjeseci po puštanju </w:t>
      </w:r>
      <w:r w:rsidR="002C611C" w:rsidRPr="009F2298">
        <w:rPr>
          <w:rFonts w:ascii="Arial" w:hAnsi="Arial" w:cs="Arial"/>
          <w:color w:val="000000"/>
          <w:sz w:val="24"/>
          <w:szCs w:val="24"/>
        </w:rPr>
        <w:t xml:space="preserve">sustava </w:t>
      </w:r>
      <w:r w:rsidRPr="009F2298">
        <w:rPr>
          <w:rFonts w:ascii="Arial" w:hAnsi="Arial" w:cs="Arial"/>
          <w:color w:val="000000"/>
          <w:sz w:val="24"/>
          <w:szCs w:val="24"/>
        </w:rPr>
        <w:t>u rad) traži se da</w:t>
      </w:r>
      <w:r w:rsidR="000A0826">
        <w:rPr>
          <w:rFonts w:ascii="Arial" w:hAnsi="Arial" w:cs="Arial"/>
          <w:color w:val="000000"/>
          <w:sz w:val="24"/>
          <w:szCs w:val="24"/>
        </w:rPr>
        <w:t>:</w:t>
      </w:r>
    </w:p>
    <w:p w14:paraId="4BF1F63F" w14:textId="2CCF52AE" w:rsidR="000058AA" w:rsidRPr="009F2298" w:rsidRDefault="00BE23DE" w:rsidP="00D06049">
      <w:pPr>
        <w:numPr>
          <w:ilvl w:val="0"/>
          <w:numId w:val="3"/>
        </w:numPr>
        <w:autoSpaceDE w:val="0"/>
        <w:autoSpaceDN w:val="0"/>
        <w:adjustRightInd w:val="0"/>
        <w:spacing w:after="36" w:line="240" w:lineRule="auto"/>
        <w:ind w:left="426" w:right="1" w:hanging="426"/>
        <w:contextualSpacing/>
        <w:jc w:val="both"/>
        <w:rPr>
          <w:rFonts w:ascii="Arial" w:hAnsi="Arial" w:cs="Arial"/>
          <w:sz w:val="24"/>
          <w:szCs w:val="24"/>
        </w:rPr>
      </w:pPr>
      <w:r>
        <w:rPr>
          <w:rFonts w:ascii="Arial" w:hAnsi="Arial" w:cs="Arial"/>
          <w:sz w:val="24"/>
          <w:szCs w:val="24"/>
        </w:rPr>
        <w:t>o</w:t>
      </w:r>
      <w:r w:rsidR="000A0826">
        <w:rPr>
          <w:rFonts w:ascii="Arial" w:hAnsi="Arial" w:cs="Arial"/>
          <w:sz w:val="24"/>
          <w:szCs w:val="24"/>
        </w:rPr>
        <w:t>dabrani P</w:t>
      </w:r>
      <w:r w:rsidR="000058AA" w:rsidRPr="009F2298">
        <w:rPr>
          <w:rFonts w:ascii="Arial" w:hAnsi="Arial" w:cs="Arial"/>
          <w:sz w:val="24"/>
          <w:szCs w:val="24"/>
        </w:rPr>
        <w:t>onuditelj organizira 24 satnu tehničku podršku, 7 dana u tjednu</w:t>
      </w:r>
      <w:r>
        <w:rPr>
          <w:rFonts w:ascii="Arial" w:hAnsi="Arial" w:cs="Arial"/>
          <w:sz w:val="24"/>
          <w:szCs w:val="24"/>
        </w:rPr>
        <w:t>,</w:t>
      </w:r>
    </w:p>
    <w:p w14:paraId="1C80A13D" w14:textId="7CD8DEA7" w:rsidR="000058AA" w:rsidRPr="009F2298" w:rsidRDefault="00BE23DE" w:rsidP="00D06049">
      <w:pPr>
        <w:numPr>
          <w:ilvl w:val="0"/>
          <w:numId w:val="3"/>
        </w:numPr>
        <w:autoSpaceDE w:val="0"/>
        <w:autoSpaceDN w:val="0"/>
        <w:adjustRightInd w:val="0"/>
        <w:spacing w:after="120" w:line="240" w:lineRule="auto"/>
        <w:ind w:left="432" w:hanging="432"/>
        <w:contextualSpacing/>
        <w:jc w:val="both"/>
        <w:rPr>
          <w:rFonts w:ascii="Arial" w:hAnsi="Arial" w:cs="Arial"/>
          <w:sz w:val="24"/>
          <w:szCs w:val="24"/>
        </w:rPr>
      </w:pPr>
      <w:r>
        <w:rPr>
          <w:rFonts w:ascii="Arial" w:hAnsi="Arial" w:cs="Arial"/>
          <w:sz w:val="24"/>
          <w:szCs w:val="24"/>
        </w:rPr>
        <w:t>intervencije obavlja</w:t>
      </w:r>
      <w:r w:rsidR="000058AA" w:rsidRPr="009F2298">
        <w:rPr>
          <w:rFonts w:ascii="Arial" w:hAnsi="Arial" w:cs="Arial"/>
          <w:sz w:val="24"/>
          <w:szCs w:val="24"/>
        </w:rPr>
        <w:t xml:space="preserve"> </w:t>
      </w:r>
      <w:r>
        <w:rPr>
          <w:rFonts w:ascii="Arial" w:hAnsi="Arial" w:cs="Arial"/>
          <w:sz w:val="24"/>
          <w:szCs w:val="24"/>
        </w:rPr>
        <w:t>u najkraćem mogućem roku,</w:t>
      </w:r>
    </w:p>
    <w:p w14:paraId="0D755D7E" w14:textId="268234BD" w:rsidR="000058AA" w:rsidRPr="00A37E38" w:rsidRDefault="00BE23DE" w:rsidP="00D06049">
      <w:pPr>
        <w:numPr>
          <w:ilvl w:val="0"/>
          <w:numId w:val="3"/>
        </w:numPr>
        <w:autoSpaceDE w:val="0"/>
        <w:autoSpaceDN w:val="0"/>
        <w:adjustRightInd w:val="0"/>
        <w:spacing w:after="36" w:line="240" w:lineRule="auto"/>
        <w:ind w:left="426" w:right="1" w:hanging="426"/>
        <w:contextualSpacing/>
        <w:jc w:val="both"/>
        <w:rPr>
          <w:rFonts w:ascii="Arial" w:hAnsi="Arial" w:cs="Arial"/>
          <w:sz w:val="24"/>
          <w:szCs w:val="24"/>
        </w:rPr>
      </w:pPr>
      <w:r>
        <w:rPr>
          <w:rFonts w:ascii="Arial" w:hAnsi="Arial" w:cs="Arial"/>
          <w:sz w:val="24"/>
          <w:szCs w:val="24"/>
        </w:rPr>
        <w:t>o</w:t>
      </w:r>
      <w:r w:rsidR="000058AA" w:rsidRPr="00A37E38">
        <w:rPr>
          <w:rFonts w:ascii="Arial" w:hAnsi="Arial" w:cs="Arial"/>
          <w:sz w:val="24"/>
          <w:szCs w:val="24"/>
        </w:rPr>
        <w:t>čekuje se stabilan rad sustava u dužem razdoblju.</w:t>
      </w:r>
    </w:p>
    <w:p w14:paraId="6A905E52" w14:textId="77777777" w:rsidR="000058AA" w:rsidRPr="00A37E38" w:rsidRDefault="000058AA" w:rsidP="000058AA">
      <w:pPr>
        <w:spacing w:after="0"/>
        <w:jc w:val="both"/>
        <w:rPr>
          <w:rFonts w:ascii="Arial" w:hAnsi="Arial" w:cs="Arial"/>
          <w:sz w:val="24"/>
          <w:szCs w:val="24"/>
        </w:rPr>
      </w:pPr>
    </w:p>
    <w:p w14:paraId="3F7F6ECB" w14:textId="645C0437" w:rsidR="000058AA" w:rsidRPr="00A37E38" w:rsidRDefault="000058AA" w:rsidP="000058AA">
      <w:pPr>
        <w:spacing w:after="0" w:line="240" w:lineRule="auto"/>
        <w:contextualSpacing/>
        <w:jc w:val="both"/>
        <w:rPr>
          <w:rFonts w:ascii="Arial" w:hAnsi="Arial" w:cs="Arial"/>
          <w:color w:val="000000"/>
          <w:sz w:val="24"/>
          <w:szCs w:val="24"/>
        </w:rPr>
      </w:pPr>
      <w:r w:rsidRPr="00A37E38">
        <w:rPr>
          <w:rFonts w:ascii="Arial" w:hAnsi="Arial" w:cs="Arial"/>
          <w:color w:val="000000"/>
          <w:sz w:val="24"/>
          <w:szCs w:val="24"/>
        </w:rPr>
        <w:t>Vezano za održavanje sustava u ponuđ</w:t>
      </w:r>
      <w:r w:rsidR="00BE23DE">
        <w:rPr>
          <w:rFonts w:ascii="Arial" w:hAnsi="Arial" w:cs="Arial"/>
          <w:color w:val="000000"/>
          <w:sz w:val="24"/>
          <w:szCs w:val="24"/>
        </w:rPr>
        <w:t>enom garantnom roku (najmanje 6</w:t>
      </w:r>
      <w:r w:rsidRPr="00A37E38">
        <w:rPr>
          <w:rFonts w:ascii="Arial" w:hAnsi="Arial" w:cs="Arial"/>
          <w:color w:val="000000"/>
          <w:sz w:val="24"/>
          <w:szCs w:val="24"/>
        </w:rPr>
        <w:t xml:space="preserve"> mjeseci po puštanju </w:t>
      </w:r>
      <w:r w:rsidR="00DE28EC" w:rsidRPr="00A37E38">
        <w:rPr>
          <w:rFonts w:ascii="Arial" w:hAnsi="Arial" w:cs="Arial"/>
          <w:color w:val="000000"/>
          <w:sz w:val="24"/>
          <w:szCs w:val="24"/>
        </w:rPr>
        <w:t xml:space="preserve">sustava </w:t>
      </w:r>
      <w:r w:rsidRPr="00A37E38">
        <w:rPr>
          <w:rFonts w:ascii="Arial" w:hAnsi="Arial" w:cs="Arial"/>
          <w:color w:val="000000"/>
          <w:sz w:val="24"/>
          <w:szCs w:val="24"/>
        </w:rPr>
        <w:t>u rad</w:t>
      </w:r>
      <w:r w:rsidR="00DE28EC" w:rsidRPr="00A37E38">
        <w:rPr>
          <w:rFonts w:ascii="Arial" w:hAnsi="Arial" w:cs="Arial"/>
          <w:color w:val="000000"/>
          <w:sz w:val="24"/>
          <w:szCs w:val="24"/>
        </w:rPr>
        <w:t>)</w:t>
      </w:r>
      <w:r w:rsidRPr="00A37E38">
        <w:rPr>
          <w:rFonts w:ascii="Arial" w:hAnsi="Arial" w:cs="Arial"/>
          <w:color w:val="000000"/>
          <w:sz w:val="24"/>
          <w:szCs w:val="24"/>
        </w:rPr>
        <w:t>, očekuje se poduzimanje slijedećih aktivnosti:</w:t>
      </w:r>
    </w:p>
    <w:p w14:paraId="16CA3704" w14:textId="77777777" w:rsidR="000058AA" w:rsidRPr="00A37E38" w:rsidRDefault="000058AA" w:rsidP="000058AA">
      <w:pPr>
        <w:spacing w:after="0" w:line="240" w:lineRule="auto"/>
        <w:contextualSpacing/>
        <w:jc w:val="both"/>
        <w:rPr>
          <w:rFonts w:ascii="Arial" w:hAnsi="Arial" w:cs="Arial"/>
          <w:color w:val="000000"/>
          <w:sz w:val="24"/>
          <w:szCs w:val="24"/>
        </w:rPr>
      </w:pPr>
    </w:p>
    <w:p w14:paraId="66AD630D" w14:textId="77777777" w:rsidR="000058AA" w:rsidRPr="00A37E38" w:rsidRDefault="000058AA" w:rsidP="00D06049">
      <w:pPr>
        <w:numPr>
          <w:ilvl w:val="0"/>
          <w:numId w:val="4"/>
        </w:numPr>
        <w:spacing w:after="0" w:line="240" w:lineRule="auto"/>
        <w:ind w:left="426" w:hanging="426"/>
        <w:jc w:val="both"/>
        <w:rPr>
          <w:rFonts w:ascii="Arial" w:hAnsi="Arial" w:cs="Arial"/>
          <w:bCs/>
          <w:color w:val="000000"/>
          <w:sz w:val="24"/>
          <w:szCs w:val="24"/>
          <w:u w:val="single"/>
        </w:rPr>
      </w:pPr>
      <w:r w:rsidRPr="00A37E38">
        <w:rPr>
          <w:rFonts w:ascii="Arial" w:hAnsi="Arial" w:cs="Arial"/>
          <w:bCs/>
          <w:color w:val="000000"/>
          <w:sz w:val="24"/>
          <w:szCs w:val="24"/>
          <w:u w:val="single"/>
        </w:rPr>
        <w:t>Preventivne aktivnosti</w:t>
      </w:r>
    </w:p>
    <w:p w14:paraId="24BDD852" w14:textId="7077A737" w:rsidR="000058AA" w:rsidRPr="00A37E38" w:rsidRDefault="000058AA" w:rsidP="000058AA">
      <w:pPr>
        <w:spacing w:after="0" w:line="240" w:lineRule="auto"/>
        <w:jc w:val="both"/>
        <w:rPr>
          <w:rFonts w:ascii="Arial" w:hAnsi="Arial" w:cs="Arial"/>
          <w:color w:val="000000"/>
          <w:sz w:val="24"/>
          <w:szCs w:val="24"/>
        </w:rPr>
      </w:pPr>
      <w:r w:rsidRPr="00A37E38">
        <w:rPr>
          <w:rFonts w:ascii="Arial" w:hAnsi="Arial" w:cs="Arial"/>
          <w:color w:val="000000"/>
          <w:sz w:val="24"/>
          <w:szCs w:val="24"/>
        </w:rPr>
        <w:t xml:space="preserve">Preventivne aktivnosti podrazumijevaju </w:t>
      </w:r>
      <w:r w:rsidR="00B5269C" w:rsidRPr="00A37E38">
        <w:rPr>
          <w:rFonts w:ascii="Arial" w:hAnsi="Arial" w:cs="Arial"/>
          <w:color w:val="000000"/>
          <w:sz w:val="24"/>
          <w:szCs w:val="24"/>
        </w:rPr>
        <w:t xml:space="preserve">periodičnu </w:t>
      </w:r>
      <w:r w:rsidRPr="00A37E38">
        <w:rPr>
          <w:rFonts w:ascii="Arial" w:hAnsi="Arial" w:cs="Arial"/>
          <w:color w:val="000000"/>
          <w:sz w:val="24"/>
          <w:szCs w:val="24"/>
        </w:rPr>
        <w:t xml:space="preserve">provjeru i kontrolu rada sustava čime se osigurava ispravan rad sustava i pravovremena reakcija u slučaju potrebe. Provjera i kontrola obuhvaćaju pregled trenutnog stanja podatkovnih struktura, aplikativnih poslužitelja i aplikacija sustava, te pregled datoteka sa zabilješkama o radu sustava (logova) direktno s lokacije </w:t>
      </w:r>
      <w:r w:rsidR="006B5B58" w:rsidRPr="00A37E38">
        <w:rPr>
          <w:rFonts w:ascii="Arial" w:hAnsi="Arial" w:cs="Arial"/>
          <w:sz w:val="24"/>
          <w:szCs w:val="24"/>
        </w:rPr>
        <w:t>Ponuditelja</w:t>
      </w:r>
      <w:r w:rsidRPr="00A37E38">
        <w:rPr>
          <w:rFonts w:ascii="Arial" w:hAnsi="Arial" w:cs="Arial"/>
          <w:color w:val="000000"/>
          <w:sz w:val="24"/>
          <w:szCs w:val="24"/>
        </w:rPr>
        <w:t xml:space="preserve"> u svrhu identifikacije mogućih budućih problema u radu sustava. U slučaju otkrivanja naznaka mogućih problema, </w:t>
      </w:r>
      <w:r w:rsidR="006B5B58" w:rsidRPr="00A37E38">
        <w:rPr>
          <w:rFonts w:ascii="Arial" w:hAnsi="Arial" w:cs="Arial"/>
          <w:color w:val="000000"/>
          <w:sz w:val="24"/>
          <w:szCs w:val="24"/>
        </w:rPr>
        <w:t xml:space="preserve">Ponuditelj </w:t>
      </w:r>
      <w:r w:rsidRPr="00A37E38">
        <w:rPr>
          <w:rFonts w:ascii="Arial" w:hAnsi="Arial" w:cs="Arial"/>
          <w:color w:val="000000"/>
          <w:sz w:val="24"/>
          <w:szCs w:val="24"/>
        </w:rPr>
        <w:t xml:space="preserve"> će poduzeti sve potrebne zahvate nad podatkovnim strukturama i aplikativnim rješenjima da spriječi moguće zastoje u radu sustava.</w:t>
      </w:r>
    </w:p>
    <w:p w14:paraId="2220792A" w14:textId="77777777" w:rsidR="000058AA" w:rsidRPr="00A37E38" w:rsidRDefault="000058AA" w:rsidP="000058AA">
      <w:pPr>
        <w:spacing w:after="0" w:line="240" w:lineRule="auto"/>
        <w:jc w:val="both"/>
        <w:rPr>
          <w:rFonts w:ascii="Arial" w:hAnsi="Arial" w:cs="Arial"/>
          <w:color w:val="000000"/>
          <w:sz w:val="24"/>
          <w:szCs w:val="24"/>
        </w:rPr>
      </w:pPr>
      <w:r w:rsidRPr="00A37E38">
        <w:rPr>
          <w:rFonts w:ascii="Arial" w:hAnsi="Arial" w:cs="Arial"/>
          <w:color w:val="000000"/>
          <w:sz w:val="24"/>
          <w:szCs w:val="24"/>
        </w:rPr>
        <w:t xml:space="preserve">Jednom mjesečno Naručitelju se podnosi izvještaj o stanju podatkovnih struktura i aplikacijskog sustava uz prijedlog za eventualne promjene konfiguracije kako bi se osigurala pouzdanost i funkcionalnost sustava. </w:t>
      </w:r>
    </w:p>
    <w:p w14:paraId="52D4FCA6" w14:textId="77777777" w:rsidR="000058AA" w:rsidRPr="00A37E38" w:rsidRDefault="000058AA" w:rsidP="000058AA">
      <w:pPr>
        <w:spacing w:after="0" w:line="240" w:lineRule="auto"/>
        <w:jc w:val="both"/>
        <w:rPr>
          <w:rFonts w:ascii="Arial" w:hAnsi="Arial" w:cs="Arial"/>
          <w:bCs/>
          <w:color w:val="000000"/>
          <w:sz w:val="24"/>
          <w:szCs w:val="24"/>
        </w:rPr>
      </w:pPr>
    </w:p>
    <w:p w14:paraId="4FED5594" w14:textId="77777777" w:rsidR="000058AA" w:rsidRPr="00A37E38" w:rsidRDefault="000058AA" w:rsidP="00D06049">
      <w:pPr>
        <w:numPr>
          <w:ilvl w:val="0"/>
          <w:numId w:val="4"/>
        </w:numPr>
        <w:spacing w:after="0" w:line="240" w:lineRule="auto"/>
        <w:ind w:left="426" w:hanging="426"/>
        <w:jc w:val="both"/>
        <w:rPr>
          <w:rFonts w:ascii="Arial" w:hAnsi="Arial" w:cs="Arial"/>
          <w:bCs/>
          <w:color w:val="000000"/>
          <w:sz w:val="24"/>
          <w:szCs w:val="24"/>
          <w:u w:val="single"/>
        </w:rPr>
      </w:pPr>
      <w:r w:rsidRPr="00A37E38">
        <w:rPr>
          <w:rFonts w:ascii="Arial" w:hAnsi="Arial" w:cs="Arial"/>
          <w:bCs/>
          <w:color w:val="000000"/>
          <w:sz w:val="24"/>
          <w:szCs w:val="24"/>
          <w:u w:val="single"/>
        </w:rPr>
        <w:t>Korektivne aktivnosti</w:t>
      </w:r>
    </w:p>
    <w:p w14:paraId="5EF8F078" w14:textId="77777777" w:rsidR="000058AA" w:rsidRPr="00A37E38" w:rsidRDefault="000058AA" w:rsidP="000058AA">
      <w:pPr>
        <w:spacing w:after="0" w:line="240" w:lineRule="auto"/>
        <w:jc w:val="both"/>
        <w:rPr>
          <w:rFonts w:ascii="Arial" w:hAnsi="Arial" w:cs="Arial"/>
          <w:color w:val="000000"/>
          <w:sz w:val="24"/>
          <w:szCs w:val="24"/>
        </w:rPr>
      </w:pPr>
      <w:r w:rsidRPr="00A37E38">
        <w:rPr>
          <w:rFonts w:ascii="Arial" w:hAnsi="Arial" w:cs="Arial"/>
          <w:color w:val="000000"/>
          <w:sz w:val="24"/>
          <w:szCs w:val="24"/>
        </w:rPr>
        <w:t>Korektivne aktivnosti uključuju otklanjanje uzroka zastoja</w:t>
      </w:r>
      <w:r w:rsidR="00B76845" w:rsidRPr="00A37E38">
        <w:rPr>
          <w:rFonts w:ascii="Arial" w:hAnsi="Arial" w:cs="Arial"/>
          <w:color w:val="000000"/>
          <w:sz w:val="24"/>
          <w:szCs w:val="24"/>
        </w:rPr>
        <w:t xml:space="preserve">, odnosno nepravilnosti </w:t>
      </w:r>
      <w:r w:rsidRPr="00A37E38">
        <w:rPr>
          <w:rFonts w:ascii="Arial" w:hAnsi="Arial" w:cs="Arial"/>
          <w:color w:val="000000"/>
          <w:sz w:val="24"/>
          <w:szCs w:val="24"/>
        </w:rPr>
        <w:t xml:space="preserve">u radu ili analize u slučaju sumnje na neispravnost. Izvršitelj ih obavlja po pisanoj prijavi zastoja, sumnje na grešku ili neispravnosti u radu, zaprimljenoj fax-om, poštom ili elektroničkim putem od ovlaštenog predstavnika Naručitelja. Obveza je </w:t>
      </w:r>
      <w:r w:rsidR="006B5B58" w:rsidRPr="00A37E38">
        <w:rPr>
          <w:rFonts w:ascii="Arial" w:hAnsi="Arial" w:cs="Arial"/>
          <w:color w:val="000000"/>
          <w:sz w:val="24"/>
          <w:szCs w:val="24"/>
        </w:rPr>
        <w:t>Ponuditelja</w:t>
      </w:r>
      <w:r w:rsidRPr="00A37E38">
        <w:rPr>
          <w:rFonts w:ascii="Arial" w:hAnsi="Arial" w:cs="Arial"/>
          <w:color w:val="000000"/>
          <w:sz w:val="24"/>
          <w:szCs w:val="24"/>
        </w:rPr>
        <w:t xml:space="preserve"> </w:t>
      </w:r>
      <w:r w:rsidRPr="00A37E38">
        <w:rPr>
          <w:rFonts w:ascii="Arial" w:hAnsi="Arial" w:cs="Arial"/>
          <w:color w:val="000000"/>
          <w:sz w:val="24"/>
          <w:szCs w:val="24"/>
        </w:rPr>
        <w:lastRenderedPageBreak/>
        <w:t>promptno reagiranje i dijagnosticiranje problema, bez obzira na razlog greške i uzročnika, te dovođenje sustava u funkcionalno stanje.</w:t>
      </w:r>
    </w:p>
    <w:p w14:paraId="0F2E2668" w14:textId="77777777" w:rsidR="000058AA" w:rsidRPr="00A37E38" w:rsidRDefault="000058AA" w:rsidP="000058AA">
      <w:pPr>
        <w:spacing w:after="0" w:line="240" w:lineRule="auto"/>
        <w:jc w:val="both"/>
        <w:rPr>
          <w:rFonts w:ascii="Arial" w:hAnsi="Arial" w:cs="Arial"/>
          <w:color w:val="000000"/>
          <w:sz w:val="24"/>
          <w:szCs w:val="24"/>
        </w:rPr>
      </w:pPr>
      <w:r w:rsidRPr="00A37E38">
        <w:rPr>
          <w:rFonts w:ascii="Arial" w:hAnsi="Arial" w:cs="Arial"/>
          <w:color w:val="000000"/>
          <w:sz w:val="24"/>
          <w:szCs w:val="24"/>
        </w:rPr>
        <w:t>Do otklanjanja će doći ukoliko se utvrdi neusuglašenost između funkcioniranja software-a i software-</w:t>
      </w:r>
      <w:proofErr w:type="spellStart"/>
      <w:r w:rsidRPr="00A37E38">
        <w:rPr>
          <w:rFonts w:ascii="Arial" w:hAnsi="Arial" w:cs="Arial"/>
          <w:color w:val="000000"/>
          <w:sz w:val="24"/>
          <w:szCs w:val="24"/>
        </w:rPr>
        <w:t>ske</w:t>
      </w:r>
      <w:proofErr w:type="spellEnd"/>
      <w:r w:rsidRPr="00A37E38">
        <w:rPr>
          <w:rFonts w:ascii="Arial" w:hAnsi="Arial" w:cs="Arial"/>
          <w:color w:val="000000"/>
          <w:sz w:val="24"/>
          <w:szCs w:val="24"/>
        </w:rPr>
        <w:t xml:space="preserve"> dokumentacije, a ta se nepodudarnost može pripisati programu ili dokumentaciji. Nepodudarnost će biti otklonjena ukoliko se može reproducirati i/ili dokumentirati. Izvršitelj će dati predvidivi rok otklanjanja nepodudarnosti. U nepodudarnosti ne spadaju problemi vezani uz nepravilno funkcioniranje opreme (hardware) i osnovnog i/ili operacijskog software-a.</w:t>
      </w:r>
    </w:p>
    <w:p w14:paraId="78840C17" w14:textId="77777777" w:rsidR="000058AA" w:rsidRPr="00A37E38" w:rsidRDefault="000058AA" w:rsidP="000058AA">
      <w:pPr>
        <w:spacing w:after="0" w:line="240" w:lineRule="auto"/>
        <w:jc w:val="both"/>
        <w:rPr>
          <w:rFonts w:ascii="Arial" w:hAnsi="Arial" w:cs="Arial"/>
          <w:color w:val="000000"/>
          <w:sz w:val="24"/>
          <w:szCs w:val="24"/>
        </w:rPr>
      </w:pPr>
    </w:p>
    <w:p w14:paraId="7CD0C3EA" w14:textId="77777777" w:rsidR="000058AA" w:rsidRPr="00A37E38" w:rsidRDefault="000058AA" w:rsidP="00D06049">
      <w:pPr>
        <w:numPr>
          <w:ilvl w:val="0"/>
          <w:numId w:val="4"/>
        </w:numPr>
        <w:spacing w:after="0" w:line="240" w:lineRule="auto"/>
        <w:ind w:left="426" w:hanging="426"/>
        <w:jc w:val="both"/>
        <w:rPr>
          <w:rFonts w:ascii="Arial" w:hAnsi="Arial" w:cs="Arial"/>
          <w:bCs/>
          <w:color w:val="000000"/>
          <w:sz w:val="24"/>
          <w:szCs w:val="24"/>
          <w:u w:val="single"/>
        </w:rPr>
      </w:pPr>
      <w:r w:rsidRPr="00A37E38">
        <w:rPr>
          <w:rFonts w:ascii="Arial" w:hAnsi="Arial" w:cs="Arial"/>
          <w:bCs/>
          <w:color w:val="000000"/>
          <w:sz w:val="24"/>
          <w:szCs w:val="24"/>
          <w:u w:val="single"/>
        </w:rPr>
        <w:t>Adaptivne aktivnosti</w:t>
      </w:r>
    </w:p>
    <w:p w14:paraId="6FF8E80F" w14:textId="77777777" w:rsidR="000058AA" w:rsidRPr="00A37E38" w:rsidRDefault="000058AA" w:rsidP="000058AA">
      <w:pPr>
        <w:spacing w:after="0" w:line="240" w:lineRule="auto"/>
        <w:jc w:val="both"/>
        <w:rPr>
          <w:rFonts w:ascii="Arial" w:hAnsi="Arial" w:cs="Arial"/>
          <w:color w:val="000000"/>
          <w:sz w:val="24"/>
          <w:szCs w:val="24"/>
        </w:rPr>
      </w:pPr>
      <w:r w:rsidRPr="00A37E38">
        <w:rPr>
          <w:rFonts w:ascii="Arial" w:hAnsi="Arial" w:cs="Arial"/>
          <w:color w:val="000000"/>
          <w:sz w:val="24"/>
          <w:szCs w:val="24"/>
        </w:rPr>
        <w:t>Adaptivne aktivnosti obuhvaćaju aplikativne izmjene postojećeg sustava inicirane promjenama u software-</w:t>
      </w:r>
      <w:proofErr w:type="spellStart"/>
      <w:r w:rsidRPr="00A37E38">
        <w:rPr>
          <w:rFonts w:ascii="Arial" w:hAnsi="Arial" w:cs="Arial"/>
          <w:color w:val="000000"/>
          <w:sz w:val="24"/>
          <w:szCs w:val="24"/>
        </w:rPr>
        <w:t>skoj</w:t>
      </w:r>
      <w:proofErr w:type="spellEnd"/>
      <w:r w:rsidRPr="00A37E38">
        <w:rPr>
          <w:rFonts w:ascii="Arial" w:hAnsi="Arial" w:cs="Arial"/>
          <w:color w:val="000000"/>
          <w:sz w:val="24"/>
          <w:szCs w:val="24"/>
        </w:rPr>
        <w:t xml:space="preserve"> okolini (novi sistemski software, novi hardware, povezivanje s novim aplikacijama u sustavu itd.) ili promjenama u zakonskoj regulativi koje zahtijevaju usklađivanje postojećih funkcionalnosti aplikacijskog sustava, poboljšanje performansi sustava zbog povećanog broja korisnika, unaprjeđenje korisničkog sučelja radi jednostavnijeg i bržeg obavljanja aktivnosti. </w:t>
      </w:r>
    </w:p>
    <w:p w14:paraId="3AEB71A0" w14:textId="62EE1483" w:rsidR="000058AA" w:rsidRPr="00A37E38" w:rsidRDefault="000058AA" w:rsidP="000058AA">
      <w:pPr>
        <w:spacing w:after="0" w:line="240" w:lineRule="auto"/>
        <w:jc w:val="both"/>
        <w:rPr>
          <w:rFonts w:ascii="Arial" w:hAnsi="Arial" w:cs="Arial"/>
          <w:color w:val="000000"/>
          <w:sz w:val="24"/>
          <w:szCs w:val="24"/>
        </w:rPr>
      </w:pPr>
      <w:r w:rsidRPr="00A37E38">
        <w:rPr>
          <w:rFonts w:ascii="Arial" w:hAnsi="Arial" w:cs="Arial"/>
          <w:color w:val="000000"/>
          <w:sz w:val="24"/>
          <w:szCs w:val="24"/>
        </w:rPr>
        <w:t xml:space="preserve">Izmjene se obavljaju prema pisanom zahtjevu Naručitelja. </w:t>
      </w:r>
    </w:p>
    <w:p w14:paraId="0B4C6190" w14:textId="476F8E8D" w:rsidR="00B5269C" w:rsidRPr="00A37E38" w:rsidRDefault="00B5269C" w:rsidP="000058AA">
      <w:pPr>
        <w:spacing w:after="0" w:line="240" w:lineRule="auto"/>
        <w:jc w:val="both"/>
        <w:rPr>
          <w:rFonts w:ascii="Arial" w:hAnsi="Arial" w:cs="Arial"/>
          <w:color w:val="000000"/>
          <w:sz w:val="24"/>
          <w:szCs w:val="24"/>
        </w:rPr>
      </w:pPr>
      <w:r w:rsidRPr="00A37E38">
        <w:rPr>
          <w:rFonts w:ascii="Arial" w:hAnsi="Arial" w:cs="Arial"/>
          <w:color w:val="000000"/>
          <w:sz w:val="24"/>
          <w:szCs w:val="24"/>
        </w:rPr>
        <w:t>U opsegu ugovora koji proizlazi iz ove nabave</w:t>
      </w:r>
      <w:r w:rsidR="005A3890" w:rsidRPr="00A37E38">
        <w:rPr>
          <w:rFonts w:ascii="Arial" w:hAnsi="Arial" w:cs="Arial"/>
          <w:color w:val="000000"/>
          <w:sz w:val="24"/>
          <w:szCs w:val="24"/>
        </w:rPr>
        <w:t xml:space="preserve"> za adaptivne aktivnosti</w:t>
      </w:r>
      <w:r w:rsidRPr="00A37E38">
        <w:rPr>
          <w:rFonts w:ascii="Arial" w:hAnsi="Arial" w:cs="Arial"/>
          <w:color w:val="000000"/>
          <w:sz w:val="24"/>
          <w:szCs w:val="24"/>
        </w:rPr>
        <w:t xml:space="preserve"> </w:t>
      </w:r>
      <w:r w:rsidR="005A3890" w:rsidRPr="00A37E38">
        <w:rPr>
          <w:rFonts w:ascii="Arial" w:hAnsi="Arial" w:cs="Arial"/>
          <w:color w:val="000000"/>
          <w:sz w:val="24"/>
          <w:szCs w:val="24"/>
        </w:rPr>
        <w:t xml:space="preserve">ulazi </w:t>
      </w:r>
      <w:r w:rsidRPr="00A37E38">
        <w:rPr>
          <w:rFonts w:ascii="Arial" w:hAnsi="Arial" w:cs="Arial"/>
          <w:color w:val="000000"/>
          <w:sz w:val="24"/>
          <w:szCs w:val="24"/>
        </w:rPr>
        <w:t xml:space="preserve">angažman do 40 </w:t>
      </w:r>
      <w:proofErr w:type="spellStart"/>
      <w:r w:rsidRPr="00A37E38">
        <w:rPr>
          <w:rFonts w:ascii="Arial" w:hAnsi="Arial" w:cs="Arial"/>
          <w:color w:val="000000"/>
          <w:sz w:val="24"/>
          <w:szCs w:val="24"/>
        </w:rPr>
        <w:t>ing</w:t>
      </w:r>
      <w:proofErr w:type="spellEnd"/>
      <w:r w:rsidRPr="00A37E38">
        <w:rPr>
          <w:rFonts w:ascii="Arial" w:hAnsi="Arial" w:cs="Arial"/>
          <w:color w:val="000000"/>
          <w:sz w:val="24"/>
          <w:szCs w:val="24"/>
        </w:rPr>
        <w:t xml:space="preserve">/h stručnog osoblja Ponuditelja. U slučaju prekoračenja </w:t>
      </w:r>
      <w:r w:rsidR="005A3890" w:rsidRPr="00A37E38">
        <w:rPr>
          <w:rFonts w:ascii="Arial" w:hAnsi="Arial" w:cs="Arial"/>
          <w:color w:val="000000"/>
          <w:sz w:val="24"/>
          <w:szCs w:val="24"/>
        </w:rPr>
        <w:t xml:space="preserve">40 </w:t>
      </w:r>
      <w:proofErr w:type="spellStart"/>
      <w:r w:rsidR="005A3890" w:rsidRPr="00A37E38">
        <w:rPr>
          <w:rFonts w:ascii="Arial" w:hAnsi="Arial" w:cs="Arial"/>
          <w:color w:val="000000"/>
          <w:sz w:val="24"/>
          <w:szCs w:val="24"/>
        </w:rPr>
        <w:t>ing</w:t>
      </w:r>
      <w:proofErr w:type="spellEnd"/>
      <w:r w:rsidR="005A3890" w:rsidRPr="00A37E38">
        <w:rPr>
          <w:rFonts w:ascii="Arial" w:hAnsi="Arial" w:cs="Arial"/>
          <w:color w:val="000000"/>
          <w:sz w:val="24"/>
          <w:szCs w:val="24"/>
        </w:rPr>
        <w:t>/h i potrebe za većim angažmanom, takav angažman se dodatno naručuje i ugovara.</w:t>
      </w:r>
    </w:p>
    <w:p w14:paraId="732E2404" w14:textId="23078A39" w:rsidR="00B5269C" w:rsidRPr="00A37E38" w:rsidRDefault="00B5269C" w:rsidP="000058AA">
      <w:pPr>
        <w:spacing w:after="0" w:line="240" w:lineRule="auto"/>
        <w:jc w:val="both"/>
        <w:rPr>
          <w:rFonts w:ascii="Arial" w:hAnsi="Arial" w:cs="Arial"/>
          <w:color w:val="000000"/>
          <w:sz w:val="24"/>
          <w:szCs w:val="24"/>
        </w:rPr>
      </w:pPr>
    </w:p>
    <w:p w14:paraId="230D7A60" w14:textId="7D94D609" w:rsidR="005A3890" w:rsidRPr="00A37E38" w:rsidRDefault="005A3890" w:rsidP="005A3890">
      <w:pPr>
        <w:spacing w:after="0"/>
        <w:jc w:val="both"/>
        <w:rPr>
          <w:rFonts w:ascii="Arial" w:hAnsi="Arial" w:cs="Arial"/>
          <w:sz w:val="24"/>
          <w:szCs w:val="24"/>
        </w:rPr>
      </w:pPr>
      <w:r w:rsidRPr="00A37E38">
        <w:rPr>
          <w:rFonts w:ascii="Arial" w:hAnsi="Arial" w:cs="Arial"/>
          <w:sz w:val="24"/>
          <w:szCs w:val="24"/>
        </w:rPr>
        <w:t>Za vrijeme trajanja garantnog roka, Ponuditelj je dužan osigurati raspoloživost stručnog osoblja za obavljanje Perfektivnih aktivnosti kako je specificirano u nastavku, ali  obavljanje usluga Perfektivnih aktivnosti nije u opsegu ugovora koji proizlazi iz ove nabave i takve se usluge dodatno naručuju i ugovaraju.</w:t>
      </w:r>
    </w:p>
    <w:p w14:paraId="734E7CF4" w14:textId="77777777" w:rsidR="005A3890" w:rsidRPr="00A37E38" w:rsidRDefault="005A3890" w:rsidP="000058AA">
      <w:pPr>
        <w:spacing w:after="0" w:line="240" w:lineRule="auto"/>
        <w:jc w:val="both"/>
        <w:rPr>
          <w:rFonts w:ascii="Arial" w:hAnsi="Arial" w:cs="Arial"/>
          <w:color w:val="000000"/>
          <w:sz w:val="24"/>
          <w:szCs w:val="24"/>
        </w:rPr>
      </w:pPr>
    </w:p>
    <w:p w14:paraId="4FA69E03" w14:textId="77777777" w:rsidR="000058AA" w:rsidRPr="00A37E38" w:rsidRDefault="000058AA" w:rsidP="00D06049">
      <w:pPr>
        <w:numPr>
          <w:ilvl w:val="0"/>
          <w:numId w:val="4"/>
        </w:numPr>
        <w:spacing w:after="0" w:line="240" w:lineRule="auto"/>
        <w:ind w:left="426" w:hanging="426"/>
        <w:jc w:val="both"/>
        <w:rPr>
          <w:rFonts w:ascii="Arial" w:hAnsi="Arial" w:cs="Arial"/>
          <w:bCs/>
          <w:color w:val="000000"/>
          <w:sz w:val="24"/>
          <w:szCs w:val="24"/>
          <w:u w:val="single"/>
        </w:rPr>
      </w:pPr>
      <w:r w:rsidRPr="00A37E38">
        <w:rPr>
          <w:rFonts w:ascii="Arial" w:hAnsi="Arial" w:cs="Arial"/>
          <w:bCs/>
          <w:color w:val="000000"/>
          <w:sz w:val="24"/>
          <w:szCs w:val="24"/>
          <w:u w:val="single"/>
        </w:rPr>
        <w:t>Perfektivne aktivnosti</w:t>
      </w:r>
    </w:p>
    <w:p w14:paraId="4608A824" w14:textId="77777777" w:rsidR="000058AA" w:rsidRPr="009F2298" w:rsidRDefault="000058AA" w:rsidP="000058AA">
      <w:pPr>
        <w:spacing w:after="0" w:line="240" w:lineRule="auto"/>
        <w:jc w:val="both"/>
        <w:rPr>
          <w:rFonts w:ascii="Arial" w:hAnsi="Arial" w:cs="Arial"/>
          <w:color w:val="000000"/>
          <w:sz w:val="24"/>
          <w:szCs w:val="24"/>
        </w:rPr>
      </w:pPr>
      <w:r w:rsidRPr="00A37E38">
        <w:rPr>
          <w:rFonts w:ascii="Arial" w:hAnsi="Arial" w:cs="Arial"/>
          <w:color w:val="000000"/>
          <w:sz w:val="24"/>
          <w:szCs w:val="24"/>
        </w:rPr>
        <w:t xml:space="preserve">Perfektivne aktivnosti uključuju sve aplikativne izmjene koje nisu otklanjanje grešaka u radu sustava i koje ne spadaju u adaptivne aktivnosti, a imaju za cilj unapređenje postojećih </w:t>
      </w:r>
      <w:r w:rsidR="00B76845" w:rsidRPr="00A37E38">
        <w:rPr>
          <w:rFonts w:ascii="Arial" w:hAnsi="Arial" w:cs="Arial"/>
          <w:color w:val="000000"/>
          <w:sz w:val="24"/>
          <w:szCs w:val="24"/>
        </w:rPr>
        <w:t>mogućnosti sustava</w:t>
      </w:r>
      <w:r w:rsidRPr="00A37E38">
        <w:rPr>
          <w:rFonts w:ascii="Arial" w:hAnsi="Arial" w:cs="Arial"/>
          <w:color w:val="000000"/>
          <w:sz w:val="24"/>
          <w:szCs w:val="24"/>
        </w:rPr>
        <w:t xml:space="preserve"> u skladu s novonastalim ili modificiranim potrebama Naručitelja. Pod aplikativnim izmjenama podrazumijeva se funkcionalno proširenje sustava uslijed promjene zakonske regulative, primjene novih propisa ili ispunjenja novih obveza prema institucijama Republike Hrvatske i međunarodnim institucijama, odnosno uslijed drugih potreba promjena opsega projekta.</w:t>
      </w:r>
      <w:r w:rsidRPr="009F2298">
        <w:rPr>
          <w:rFonts w:ascii="Arial" w:hAnsi="Arial" w:cs="Arial"/>
          <w:color w:val="000000"/>
          <w:sz w:val="24"/>
          <w:szCs w:val="24"/>
        </w:rPr>
        <w:t xml:space="preserve"> </w:t>
      </w:r>
    </w:p>
    <w:p w14:paraId="552738C1" w14:textId="77777777" w:rsidR="000058AA" w:rsidRPr="009F2298" w:rsidRDefault="000058AA" w:rsidP="000058AA">
      <w:pPr>
        <w:spacing w:after="0" w:line="240" w:lineRule="auto"/>
        <w:jc w:val="both"/>
        <w:rPr>
          <w:rFonts w:ascii="Arial" w:hAnsi="Arial" w:cs="Arial"/>
          <w:color w:val="000000"/>
          <w:sz w:val="24"/>
          <w:szCs w:val="24"/>
        </w:rPr>
      </w:pPr>
      <w:r w:rsidRPr="009F2298">
        <w:rPr>
          <w:rFonts w:ascii="Arial" w:hAnsi="Arial" w:cs="Arial"/>
          <w:color w:val="000000"/>
          <w:sz w:val="24"/>
          <w:szCs w:val="24"/>
        </w:rPr>
        <w:t xml:space="preserve">Dorade i izmjene se obavljaju prema pisanom zahtjevu Naručitelja koji sadržava popis i opis potrebnih funkcionalnosti na temelju kojih Izvršitelj daje financijsku procjenu i procjenu potrebnog vremena. </w:t>
      </w:r>
    </w:p>
    <w:p w14:paraId="5CB92F7C" w14:textId="77777777" w:rsidR="000058AA" w:rsidRPr="009F2298" w:rsidRDefault="000058AA" w:rsidP="000058AA">
      <w:pPr>
        <w:spacing w:after="0" w:line="240" w:lineRule="auto"/>
        <w:jc w:val="both"/>
        <w:rPr>
          <w:rFonts w:ascii="Arial" w:hAnsi="Arial" w:cs="Arial"/>
          <w:bCs/>
          <w:color w:val="000000"/>
          <w:sz w:val="24"/>
          <w:szCs w:val="24"/>
        </w:rPr>
      </w:pPr>
      <w:r w:rsidRPr="009F2298">
        <w:rPr>
          <w:rFonts w:ascii="Arial" w:hAnsi="Arial" w:cs="Arial"/>
          <w:color w:val="000000"/>
          <w:sz w:val="24"/>
          <w:szCs w:val="24"/>
        </w:rPr>
        <w:t>Perfektivne aktivnosti razvoja i nadogradnje će se dokumentirati, a vrijednost perfektivne aktivnosti se mora prije usuglasiti s Naručiteljem. Perfektivne aktivnosti razvoja i nadogradnje se dokumentiraju projektnom dokumentacijom</w:t>
      </w:r>
      <w:r w:rsidR="00373083" w:rsidRPr="009F2298">
        <w:rPr>
          <w:rFonts w:ascii="Arial" w:hAnsi="Arial" w:cs="Arial"/>
          <w:color w:val="000000"/>
          <w:sz w:val="24"/>
          <w:szCs w:val="24"/>
        </w:rPr>
        <w:t>.</w:t>
      </w:r>
      <w:r w:rsidRPr="009F2298">
        <w:rPr>
          <w:rFonts w:ascii="Arial" w:hAnsi="Arial" w:cs="Arial"/>
          <w:bCs/>
          <w:color w:val="000000"/>
          <w:sz w:val="24"/>
          <w:szCs w:val="24"/>
        </w:rPr>
        <w:t xml:space="preserve">  </w:t>
      </w:r>
    </w:p>
    <w:p w14:paraId="475F8D0D" w14:textId="77777777" w:rsidR="000058AA" w:rsidRPr="009F2298" w:rsidRDefault="000058AA" w:rsidP="000058AA">
      <w:pPr>
        <w:spacing w:after="0" w:line="240" w:lineRule="auto"/>
        <w:jc w:val="both"/>
        <w:rPr>
          <w:rFonts w:ascii="Arial" w:hAnsi="Arial" w:cs="Arial"/>
          <w:color w:val="000000"/>
          <w:sz w:val="24"/>
          <w:szCs w:val="24"/>
        </w:rPr>
      </w:pPr>
    </w:p>
    <w:p w14:paraId="690EC0D0" w14:textId="0F4279FD" w:rsidR="005E4051" w:rsidRDefault="000058AA" w:rsidP="00323916">
      <w:pPr>
        <w:spacing w:after="0" w:line="240" w:lineRule="auto"/>
        <w:jc w:val="both"/>
        <w:rPr>
          <w:rFonts w:ascii="Arial" w:hAnsi="Arial" w:cs="Arial"/>
          <w:sz w:val="24"/>
          <w:szCs w:val="24"/>
        </w:rPr>
      </w:pPr>
      <w:r w:rsidRPr="00E24527">
        <w:rPr>
          <w:rFonts w:ascii="Arial" w:hAnsi="Arial" w:cs="Arial"/>
          <w:sz w:val="24"/>
          <w:szCs w:val="24"/>
        </w:rPr>
        <w:t xml:space="preserve">Svi potencijalni rizici i način upravljanja promjenama, kao i detaljna strukturna raščlamba poslova, uloge i odgovornosti, detaljni terminski plan, način komunikacije i svi ostali ključni detalji bit će definirani </w:t>
      </w:r>
      <w:r w:rsidR="00C314B4" w:rsidRPr="00E24527">
        <w:rPr>
          <w:rFonts w:ascii="Arial" w:hAnsi="Arial" w:cs="Arial"/>
          <w:sz w:val="24"/>
          <w:szCs w:val="24"/>
        </w:rPr>
        <w:t xml:space="preserve">najkasnije 30 dana od </w:t>
      </w:r>
      <w:r w:rsidRPr="00E24527">
        <w:rPr>
          <w:rFonts w:ascii="Arial" w:hAnsi="Arial" w:cs="Arial"/>
          <w:sz w:val="24"/>
          <w:szCs w:val="24"/>
        </w:rPr>
        <w:t>početk</w:t>
      </w:r>
      <w:r w:rsidR="00C314B4" w:rsidRPr="00E24527">
        <w:rPr>
          <w:rFonts w:ascii="Arial" w:hAnsi="Arial" w:cs="Arial"/>
          <w:sz w:val="24"/>
          <w:szCs w:val="24"/>
        </w:rPr>
        <w:t>a radova tj. potpisivanja</w:t>
      </w:r>
      <w:r w:rsidRPr="00E24527">
        <w:rPr>
          <w:rFonts w:ascii="Arial" w:hAnsi="Arial" w:cs="Arial"/>
          <w:sz w:val="24"/>
          <w:szCs w:val="24"/>
        </w:rPr>
        <w:t xml:space="preserve"> ugovora</w:t>
      </w:r>
      <w:r w:rsidR="00C314B4" w:rsidRPr="00E24527">
        <w:rPr>
          <w:rFonts w:ascii="Arial" w:hAnsi="Arial" w:cs="Arial"/>
          <w:sz w:val="24"/>
          <w:szCs w:val="24"/>
        </w:rPr>
        <w:t>,</w:t>
      </w:r>
      <w:r w:rsidRPr="00E24527">
        <w:rPr>
          <w:rFonts w:ascii="Arial" w:hAnsi="Arial" w:cs="Arial"/>
          <w:sz w:val="24"/>
          <w:szCs w:val="24"/>
        </w:rPr>
        <w:t xml:space="preserve"> realizacijom prvog tehničkog dokumenta: Izjavom o opsegu aktivnosti (</w:t>
      </w:r>
      <w:proofErr w:type="spellStart"/>
      <w:r w:rsidRPr="00E24527">
        <w:rPr>
          <w:rFonts w:ascii="Arial" w:hAnsi="Arial" w:cs="Arial"/>
          <w:sz w:val="24"/>
          <w:szCs w:val="24"/>
        </w:rPr>
        <w:t>Activity</w:t>
      </w:r>
      <w:proofErr w:type="spellEnd"/>
      <w:r w:rsidRPr="00E24527">
        <w:rPr>
          <w:rFonts w:ascii="Arial" w:hAnsi="Arial" w:cs="Arial"/>
          <w:sz w:val="24"/>
          <w:szCs w:val="24"/>
        </w:rPr>
        <w:t xml:space="preserve">/Project </w:t>
      </w:r>
      <w:proofErr w:type="spellStart"/>
      <w:r w:rsidRPr="00E24527">
        <w:rPr>
          <w:rFonts w:ascii="Arial" w:hAnsi="Arial" w:cs="Arial"/>
          <w:sz w:val="24"/>
          <w:szCs w:val="24"/>
        </w:rPr>
        <w:t>Scope</w:t>
      </w:r>
      <w:proofErr w:type="spellEnd"/>
      <w:r w:rsidRPr="00E24527">
        <w:rPr>
          <w:rFonts w:ascii="Arial" w:hAnsi="Arial" w:cs="Arial"/>
          <w:sz w:val="24"/>
          <w:szCs w:val="24"/>
        </w:rPr>
        <w:t xml:space="preserve"> </w:t>
      </w:r>
      <w:proofErr w:type="spellStart"/>
      <w:r w:rsidRPr="00E24527">
        <w:rPr>
          <w:rFonts w:ascii="Arial" w:hAnsi="Arial" w:cs="Arial"/>
          <w:sz w:val="24"/>
          <w:szCs w:val="24"/>
        </w:rPr>
        <w:t>Statement</w:t>
      </w:r>
      <w:proofErr w:type="spellEnd"/>
      <w:r w:rsidRPr="00E24527">
        <w:rPr>
          <w:rFonts w:ascii="Arial" w:hAnsi="Arial" w:cs="Arial"/>
          <w:sz w:val="24"/>
          <w:szCs w:val="24"/>
        </w:rPr>
        <w:t>) te ažuriranjem istog tijekom provedbe</w:t>
      </w:r>
      <w:r w:rsidRPr="009F2298">
        <w:rPr>
          <w:rFonts w:ascii="Arial" w:hAnsi="Arial" w:cs="Arial"/>
          <w:color w:val="000000"/>
          <w:sz w:val="24"/>
          <w:szCs w:val="24"/>
        </w:rPr>
        <w:t xml:space="preserve">. </w:t>
      </w:r>
      <w:r w:rsidR="005E4051">
        <w:rPr>
          <w:rFonts w:ascii="Arial" w:hAnsi="Arial" w:cs="Arial"/>
          <w:sz w:val="24"/>
          <w:szCs w:val="24"/>
        </w:rPr>
        <w:br w:type="page"/>
      </w:r>
    </w:p>
    <w:p w14:paraId="3FB1FE6E" w14:textId="77777777" w:rsidR="00046B1A" w:rsidRPr="009F2298" w:rsidRDefault="00046B1A" w:rsidP="00DE66B7">
      <w:pPr>
        <w:pStyle w:val="Default"/>
        <w:numPr>
          <w:ilvl w:val="0"/>
          <w:numId w:val="2"/>
        </w:numPr>
        <w:rPr>
          <w:b/>
          <w:bCs/>
        </w:rPr>
      </w:pPr>
      <w:r w:rsidRPr="009F2298">
        <w:rPr>
          <w:b/>
          <w:bCs/>
        </w:rPr>
        <w:lastRenderedPageBreak/>
        <w:t>TEHN</w:t>
      </w:r>
      <w:r w:rsidR="0040666F" w:rsidRPr="009F2298">
        <w:rPr>
          <w:b/>
          <w:bCs/>
        </w:rPr>
        <w:t>I</w:t>
      </w:r>
      <w:r w:rsidRPr="009F2298">
        <w:rPr>
          <w:b/>
          <w:bCs/>
        </w:rPr>
        <w:t>ČK</w:t>
      </w:r>
      <w:r w:rsidR="006225D9" w:rsidRPr="009F2298">
        <w:rPr>
          <w:b/>
          <w:bCs/>
        </w:rPr>
        <w:t>A</w:t>
      </w:r>
      <w:r w:rsidRPr="009F2298">
        <w:rPr>
          <w:b/>
          <w:bCs/>
        </w:rPr>
        <w:t xml:space="preserve"> </w:t>
      </w:r>
      <w:r w:rsidR="0034295F" w:rsidRPr="009F2298">
        <w:rPr>
          <w:b/>
          <w:bCs/>
        </w:rPr>
        <w:t xml:space="preserve">I FUNKCIONALNA </w:t>
      </w:r>
      <w:r w:rsidRPr="009F2298">
        <w:rPr>
          <w:b/>
          <w:bCs/>
        </w:rPr>
        <w:t>SPECIFIKACIJ</w:t>
      </w:r>
      <w:r w:rsidR="006225D9" w:rsidRPr="009F2298">
        <w:rPr>
          <w:b/>
          <w:bCs/>
        </w:rPr>
        <w:t>A</w:t>
      </w:r>
    </w:p>
    <w:p w14:paraId="2A7A8792" w14:textId="77777777" w:rsidR="00046B1A" w:rsidRPr="009F2298" w:rsidRDefault="00046B1A" w:rsidP="00046B1A">
      <w:pPr>
        <w:pStyle w:val="Default"/>
        <w:rPr>
          <w:bCs/>
        </w:rPr>
      </w:pPr>
    </w:p>
    <w:p w14:paraId="1E97FF4A" w14:textId="6808A620" w:rsidR="00C926EC" w:rsidRPr="00D13514" w:rsidRDefault="00C926EC" w:rsidP="0052461C">
      <w:pPr>
        <w:jc w:val="both"/>
        <w:rPr>
          <w:rFonts w:ascii="Arial" w:hAnsi="Arial" w:cs="Arial"/>
          <w:bCs/>
          <w:sz w:val="24"/>
          <w:szCs w:val="24"/>
        </w:rPr>
      </w:pPr>
      <w:r w:rsidRPr="00C261DE">
        <w:rPr>
          <w:rFonts w:ascii="Arial" w:hAnsi="Arial" w:cs="Arial"/>
          <w:bCs/>
          <w:sz w:val="24"/>
          <w:szCs w:val="24"/>
        </w:rPr>
        <w:t xml:space="preserve">Ponuditelj mora isporučiti </w:t>
      </w:r>
      <w:r w:rsidR="00B67068" w:rsidRPr="00C261DE">
        <w:rPr>
          <w:rFonts w:ascii="Arial" w:hAnsi="Arial" w:cs="Arial"/>
          <w:bCs/>
          <w:sz w:val="24"/>
          <w:szCs w:val="24"/>
        </w:rPr>
        <w:t>programska rješenja (softver) s</w:t>
      </w:r>
      <w:r w:rsidRPr="00C261DE">
        <w:rPr>
          <w:rFonts w:ascii="Arial" w:hAnsi="Arial" w:cs="Arial"/>
          <w:bCs/>
          <w:sz w:val="24"/>
          <w:szCs w:val="24"/>
        </w:rPr>
        <w:t xml:space="preserve"> originalnim licencama i usluge stručnjaka kako je traženom ovim predmetom nabave. Ponuđena</w:t>
      </w:r>
      <w:r w:rsidR="00B67068" w:rsidRPr="00C261DE">
        <w:rPr>
          <w:rFonts w:ascii="Arial" w:hAnsi="Arial" w:cs="Arial"/>
          <w:bCs/>
          <w:sz w:val="24"/>
          <w:szCs w:val="24"/>
        </w:rPr>
        <w:t xml:space="preserve"> programska rješenja moraju</w:t>
      </w:r>
      <w:r w:rsidRPr="00C261DE">
        <w:rPr>
          <w:rFonts w:ascii="Arial" w:hAnsi="Arial" w:cs="Arial"/>
          <w:bCs/>
          <w:sz w:val="24"/>
          <w:szCs w:val="24"/>
        </w:rPr>
        <w:t xml:space="preserve"> minimalno zadovoljiti sve funk</w:t>
      </w:r>
      <w:r w:rsidR="00B67068" w:rsidRPr="00C261DE">
        <w:rPr>
          <w:rFonts w:ascii="Arial" w:hAnsi="Arial" w:cs="Arial"/>
          <w:bCs/>
          <w:sz w:val="24"/>
          <w:szCs w:val="24"/>
        </w:rPr>
        <w:t>cionalne i tehničke zahtjeve iz</w:t>
      </w:r>
      <w:r w:rsidRPr="00C261DE">
        <w:rPr>
          <w:rFonts w:ascii="Arial" w:hAnsi="Arial" w:cs="Arial"/>
          <w:bCs/>
          <w:sz w:val="24"/>
          <w:szCs w:val="24"/>
        </w:rPr>
        <w:t xml:space="preserve"> </w:t>
      </w:r>
      <w:r w:rsidR="00C06AD4" w:rsidRPr="00C261DE">
        <w:rPr>
          <w:rFonts w:ascii="Arial" w:hAnsi="Arial" w:cs="Arial"/>
          <w:bCs/>
          <w:sz w:val="24"/>
          <w:szCs w:val="24"/>
        </w:rPr>
        <w:t>T</w:t>
      </w:r>
      <w:r w:rsidRPr="00C261DE">
        <w:rPr>
          <w:rFonts w:ascii="Arial" w:hAnsi="Arial" w:cs="Arial"/>
          <w:bCs/>
          <w:sz w:val="24"/>
          <w:szCs w:val="24"/>
        </w:rPr>
        <w:t>ablica</w:t>
      </w:r>
      <w:r w:rsidR="00C06AD4" w:rsidRPr="00C261DE">
        <w:rPr>
          <w:rFonts w:ascii="Arial" w:hAnsi="Arial" w:cs="Arial"/>
          <w:bCs/>
          <w:sz w:val="24"/>
          <w:szCs w:val="24"/>
        </w:rPr>
        <w:t xml:space="preserve"> 1., 2. i 3. </w:t>
      </w:r>
      <w:r w:rsidRPr="00C261DE">
        <w:rPr>
          <w:rFonts w:ascii="Arial" w:hAnsi="Arial" w:cs="Arial"/>
          <w:bCs/>
          <w:sz w:val="24"/>
          <w:szCs w:val="24"/>
        </w:rPr>
        <w:t>Funkcionalnih i tehnički</w:t>
      </w:r>
      <w:r w:rsidR="00B67068" w:rsidRPr="00C261DE">
        <w:rPr>
          <w:rFonts w:ascii="Arial" w:hAnsi="Arial" w:cs="Arial"/>
          <w:bCs/>
          <w:sz w:val="24"/>
          <w:szCs w:val="24"/>
        </w:rPr>
        <w:t>h zahtjeva</w:t>
      </w:r>
      <w:r w:rsidR="00C06AD4" w:rsidRPr="00C261DE">
        <w:rPr>
          <w:rFonts w:ascii="Arial" w:hAnsi="Arial" w:cs="Arial"/>
          <w:bCs/>
          <w:sz w:val="24"/>
          <w:szCs w:val="24"/>
        </w:rPr>
        <w:t xml:space="preserve"> u Projektnom zadatku</w:t>
      </w:r>
      <w:r w:rsidR="00B67068" w:rsidRPr="00C261DE">
        <w:rPr>
          <w:rFonts w:ascii="Arial" w:hAnsi="Arial" w:cs="Arial"/>
          <w:bCs/>
          <w:sz w:val="24"/>
          <w:szCs w:val="24"/>
        </w:rPr>
        <w:t>. Ponuditelj u</w:t>
      </w:r>
      <w:r w:rsidR="00097FA0" w:rsidRPr="00C261DE">
        <w:rPr>
          <w:rFonts w:ascii="Arial" w:hAnsi="Arial" w:cs="Arial"/>
          <w:bCs/>
          <w:sz w:val="24"/>
          <w:szCs w:val="24"/>
        </w:rPr>
        <w:t xml:space="preserve"> </w:t>
      </w:r>
      <w:r w:rsidR="00905657" w:rsidRPr="00C261DE">
        <w:rPr>
          <w:rFonts w:ascii="Arial" w:hAnsi="Arial" w:cs="Arial"/>
          <w:bCs/>
          <w:sz w:val="24"/>
          <w:szCs w:val="24"/>
        </w:rPr>
        <w:t xml:space="preserve">svojoj ponudi prilaže </w:t>
      </w:r>
      <w:r w:rsidR="00097FA0" w:rsidRPr="00C261DE">
        <w:rPr>
          <w:rFonts w:ascii="Arial" w:hAnsi="Arial" w:cs="Arial"/>
          <w:bCs/>
          <w:sz w:val="24"/>
          <w:szCs w:val="24"/>
        </w:rPr>
        <w:t>Obrasc</w:t>
      </w:r>
      <w:r w:rsidR="00905657" w:rsidRPr="00C261DE">
        <w:rPr>
          <w:rFonts w:ascii="Arial" w:hAnsi="Arial" w:cs="Arial"/>
          <w:bCs/>
          <w:sz w:val="24"/>
          <w:szCs w:val="24"/>
        </w:rPr>
        <w:t>e</w:t>
      </w:r>
      <w:r w:rsidR="00097FA0" w:rsidRPr="00C261DE">
        <w:rPr>
          <w:rFonts w:ascii="Arial" w:hAnsi="Arial" w:cs="Arial"/>
          <w:bCs/>
          <w:sz w:val="24"/>
          <w:szCs w:val="24"/>
        </w:rPr>
        <w:t xml:space="preserve"> </w:t>
      </w:r>
      <w:r w:rsidR="00905657" w:rsidRPr="00C261DE">
        <w:rPr>
          <w:rFonts w:ascii="Arial" w:hAnsi="Arial" w:cs="Arial"/>
          <w:bCs/>
          <w:sz w:val="24"/>
          <w:szCs w:val="24"/>
        </w:rPr>
        <w:t>3</w:t>
      </w:r>
      <w:r w:rsidR="009819DE" w:rsidRPr="00C261DE">
        <w:rPr>
          <w:rFonts w:ascii="Arial" w:hAnsi="Arial" w:cs="Arial"/>
          <w:bCs/>
          <w:sz w:val="24"/>
          <w:szCs w:val="24"/>
        </w:rPr>
        <w:t>.</w:t>
      </w:r>
      <w:r w:rsidR="00097FA0" w:rsidRPr="00C261DE">
        <w:rPr>
          <w:rFonts w:ascii="Arial" w:hAnsi="Arial" w:cs="Arial"/>
          <w:bCs/>
          <w:sz w:val="24"/>
          <w:szCs w:val="24"/>
        </w:rPr>
        <w:t xml:space="preserve">, </w:t>
      </w:r>
      <w:r w:rsidR="00905657" w:rsidRPr="00C261DE">
        <w:rPr>
          <w:rFonts w:ascii="Arial" w:hAnsi="Arial" w:cs="Arial"/>
          <w:bCs/>
          <w:sz w:val="24"/>
          <w:szCs w:val="24"/>
        </w:rPr>
        <w:t>4</w:t>
      </w:r>
      <w:r w:rsidR="009819DE" w:rsidRPr="00C261DE">
        <w:rPr>
          <w:rFonts w:ascii="Arial" w:hAnsi="Arial" w:cs="Arial"/>
          <w:bCs/>
          <w:sz w:val="24"/>
          <w:szCs w:val="24"/>
        </w:rPr>
        <w:t>.</w:t>
      </w:r>
      <w:r w:rsidR="00097FA0" w:rsidRPr="00C261DE">
        <w:rPr>
          <w:rFonts w:ascii="Arial" w:hAnsi="Arial" w:cs="Arial"/>
          <w:bCs/>
          <w:sz w:val="24"/>
          <w:szCs w:val="24"/>
        </w:rPr>
        <w:t xml:space="preserve"> i </w:t>
      </w:r>
      <w:r w:rsidR="00905657" w:rsidRPr="00C261DE">
        <w:rPr>
          <w:rFonts w:ascii="Arial" w:hAnsi="Arial" w:cs="Arial"/>
          <w:bCs/>
          <w:sz w:val="24"/>
          <w:szCs w:val="24"/>
        </w:rPr>
        <w:t>5</w:t>
      </w:r>
      <w:r w:rsidR="009819DE" w:rsidRPr="00C261DE">
        <w:rPr>
          <w:rFonts w:ascii="Arial" w:hAnsi="Arial" w:cs="Arial"/>
          <w:bCs/>
          <w:sz w:val="24"/>
          <w:szCs w:val="24"/>
        </w:rPr>
        <w:t xml:space="preserve">. </w:t>
      </w:r>
      <w:r w:rsidR="009819DE" w:rsidRPr="00C261DE">
        <w:rPr>
          <w:rFonts w:ascii="Arial" w:hAnsi="Arial" w:cs="Arial"/>
          <w:bCs/>
          <w:i/>
          <w:sz w:val="24"/>
          <w:szCs w:val="24"/>
          <w:u w:val="single"/>
        </w:rPr>
        <w:t>Tehnička specifikacija</w:t>
      </w:r>
      <w:r w:rsidR="00905657" w:rsidRPr="00C261DE">
        <w:rPr>
          <w:rFonts w:ascii="Arial" w:hAnsi="Arial" w:cs="Arial"/>
          <w:bCs/>
          <w:sz w:val="24"/>
          <w:szCs w:val="24"/>
        </w:rPr>
        <w:t xml:space="preserve"> </w:t>
      </w:r>
      <w:r w:rsidR="009819DE" w:rsidRPr="00C261DE">
        <w:rPr>
          <w:rFonts w:ascii="Arial" w:hAnsi="Arial" w:cs="Arial"/>
          <w:bCs/>
          <w:sz w:val="24"/>
          <w:szCs w:val="24"/>
        </w:rPr>
        <w:t xml:space="preserve"> za </w:t>
      </w:r>
      <w:r w:rsidRPr="00C261DE">
        <w:rPr>
          <w:rFonts w:ascii="Arial" w:hAnsi="Arial" w:cs="Arial"/>
          <w:bCs/>
          <w:sz w:val="24"/>
          <w:szCs w:val="24"/>
        </w:rPr>
        <w:t xml:space="preserve"> tražene </w:t>
      </w:r>
      <w:r w:rsidR="009819DE" w:rsidRPr="00C261DE">
        <w:rPr>
          <w:rFonts w:ascii="Arial" w:hAnsi="Arial" w:cs="Arial"/>
          <w:bCs/>
          <w:sz w:val="24"/>
          <w:szCs w:val="24"/>
        </w:rPr>
        <w:t>sustave</w:t>
      </w:r>
      <w:r w:rsidRPr="00C261DE">
        <w:rPr>
          <w:rFonts w:ascii="Arial" w:hAnsi="Arial" w:cs="Arial"/>
          <w:bCs/>
          <w:sz w:val="24"/>
          <w:szCs w:val="24"/>
        </w:rPr>
        <w:t>. Ponuditel</w:t>
      </w:r>
      <w:r w:rsidR="009819DE" w:rsidRPr="00C261DE">
        <w:rPr>
          <w:rFonts w:ascii="Arial" w:hAnsi="Arial" w:cs="Arial"/>
          <w:bCs/>
          <w:sz w:val="24"/>
          <w:szCs w:val="24"/>
        </w:rPr>
        <w:t>j je za svaki zahtjev iz tablica iz Projektnog zadatka</w:t>
      </w:r>
      <w:r w:rsidRPr="00C261DE">
        <w:rPr>
          <w:rFonts w:ascii="Arial" w:hAnsi="Arial" w:cs="Arial"/>
          <w:bCs/>
          <w:sz w:val="24"/>
          <w:szCs w:val="24"/>
        </w:rPr>
        <w:t>, dužan</w:t>
      </w:r>
      <w:r w:rsidR="009819DE" w:rsidRPr="00C261DE">
        <w:rPr>
          <w:rFonts w:ascii="Arial" w:hAnsi="Arial" w:cs="Arial"/>
          <w:bCs/>
          <w:sz w:val="24"/>
          <w:szCs w:val="24"/>
        </w:rPr>
        <w:t xml:space="preserve"> u Obrascima </w:t>
      </w:r>
      <w:r w:rsidR="009819DE" w:rsidRPr="00C261DE">
        <w:rPr>
          <w:rFonts w:ascii="Arial" w:hAnsi="Arial" w:cs="Arial"/>
          <w:bCs/>
          <w:i/>
          <w:sz w:val="24"/>
          <w:szCs w:val="24"/>
          <w:u w:val="single"/>
        </w:rPr>
        <w:t>Tehničke specifikacije</w:t>
      </w:r>
      <w:r w:rsidR="009819DE" w:rsidRPr="00C261DE">
        <w:rPr>
          <w:rFonts w:ascii="Arial" w:hAnsi="Arial" w:cs="Arial"/>
          <w:bCs/>
          <w:sz w:val="24"/>
          <w:szCs w:val="24"/>
        </w:rPr>
        <w:t xml:space="preserve"> </w:t>
      </w:r>
      <w:r w:rsidRPr="00C261DE">
        <w:rPr>
          <w:rFonts w:ascii="Arial" w:hAnsi="Arial" w:cs="Arial"/>
          <w:bCs/>
          <w:sz w:val="24"/>
          <w:szCs w:val="24"/>
        </w:rPr>
        <w:t xml:space="preserve"> ponuditi adekvatan odgovor i navesti dokaz podržane funkcionalnosti ili tehničke karakteristike na način da u stupcu "</w:t>
      </w:r>
      <w:r w:rsidR="00C261DE" w:rsidRPr="00D13514">
        <w:rPr>
          <w:rFonts w:ascii="Arial" w:hAnsi="Arial" w:cs="Arial"/>
          <w:bCs/>
          <w:sz w:val="24"/>
          <w:szCs w:val="24"/>
        </w:rPr>
        <w:t xml:space="preserve"> </w:t>
      </w:r>
      <w:r w:rsidR="00C261DE" w:rsidRPr="0052461C">
        <w:rPr>
          <w:rFonts w:ascii="Arial" w:hAnsi="Arial" w:cs="Arial"/>
          <w:bCs/>
          <w:i/>
          <w:sz w:val="24"/>
          <w:szCs w:val="24"/>
        </w:rPr>
        <w:t>Bilješke, napomene, reference na tehničku dokumentaciju</w:t>
      </w:r>
      <w:r w:rsidRPr="00D13514">
        <w:rPr>
          <w:rFonts w:ascii="Arial" w:hAnsi="Arial" w:cs="Arial"/>
          <w:bCs/>
          <w:sz w:val="24"/>
          <w:szCs w:val="24"/>
        </w:rPr>
        <w:t>" upiše poveznicu sa stranicom u tehničkoj dokumentaciji u ponudi gdje se nalazi opisana zahtijevana karakteristika. Ponuditelj je dužan u okviru ponude za tražena programska rješenja dostaviti tehničku dokumentaciju proizvođača iz koje je vidljivo da ponuđeno programsko rješenje ispunjava tražene zahtjeve. Tehnička dokumentacija proizvođača ponuđenog rješenja može biti na hrvatskom ili engleskom jeziku.</w:t>
      </w:r>
    </w:p>
    <w:p w14:paraId="48297CDE" w14:textId="77777777" w:rsidR="00C926EC" w:rsidRPr="00A37E38" w:rsidRDefault="00C926EC" w:rsidP="00C926EC">
      <w:pPr>
        <w:pStyle w:val="Default"/>
        <w:jc w:val="both"/>
        <w:rPr>
          <w:bCs/>
        </w:rPr>
      </w:pPr>
    </w:p>
    <w:p w14:paraId="2F2397D1" w14:textId="56045BD0" w:rsidR="00C926EC" w:rsidRPr="00A37E38" w:rsidRDefault="00C926EC" w:rsidP="00C926EC">
      <w:pPr>
        <w:pStyle w:val="Default"/>
        <w:jc w:val="both"/>
        <w:rPr>
          <w:bCs/>
        </w:rPr>
      </w:pPr>
      <w:r w:rsidRPr="00A37E38">
        <w:rPr>
          <w:bCs/>
        </w:rPr>
        <w:t>Ponuda mora uključivati originalno jamstvo proizvođača (</w:t>
      </w:r>
      <w:proofErr w:type="spellStart"/>
      <w:r w:rsidRPr="00A37E38">
        <w:rPr>
          <w:bCs/>
        </w:rPr>
        <w:t>eng</w:t>
      </w:r>
      <w:proofErr w:type="spellEnd"/>
      <w:r w:rsidRPr="00A37E38">
        <w:rPr>
          <w:bCs/>
        </w:rPr>
        <w:t xml:space="preserve">. </w:t>
      </w:r>
      <w:proofErr w:type="spellStart"/>
      <w:r w:rsidRPr="00A37E38">
        <w:rPr>
          <w:bCs/>
        </w:rPr>
        <w:t>maintenance</w:t>
      </w:r>
      <w:proofErr w:type="spellEnd"/>
      <w:r w:rsidRPr="00A37E38">
        <w:rPr>
          <w:bCs/>
        </w:rPr>
        <w:t>) na sve ponuđene licence iz ovog predmeta nabave u trajanju od minimalno 1 godine od trenutka izdavanja licenci. Jamstvo mora uključivati pravo na nove verzije</w:t>
      </w:r>
      <w:r w:rsidR="00B67068">
        <w:rPr>
          <w:bCs/>
        </w:rPr>
        <w:t xml:space="preserve"> softvera, otklanjanje </w:t>
      </w:r>
      <w:r w:rsidRPr="00A37E38">
        <w:rPr>
          <w:bCs/>
        </w:rPr>
        <w:t xml:space="preserve">grešaka u softveru te pravo </w:t>
      </w:r>
      <w:r w:rsidR="00B67068">
        <w:rPr>
          <w:bCs/>
        </w:rPr>
        <w:t>na tehničku podršku</w:t>
      </w:r>
      <w:r w:rsidRPr="00A37E38">
        <w:rPr>
          <w:bCs/>
        </w:rPr>
        <w:t xml:space="preserve"> proizvođača putem otvaranja servisnih prijava u sustavu proizvođača.</w:t>
      </w:r>
    </w:p>
    <w:p w14:paraId="10908DE3" w14:textId="77777777" w:rsidR="00C926EC" w:rsidRPr="00A37E38" w:rsidRDefault="00C926EC" w:rsidP="00C926EC">
      <w:pPr>
        <w:pStyle w:val="Default"/>
        <w:jc w:val="both"/>
        <w:rPr>
          <w:bCs/>
        </w:rPr>
      </w:pPr>
    </w:p>
    <w:p w14:paraId="3DEBC14B" w14:textId="70B4791C" w:rsidR="00C926EC" w:rsidRDefault="00C926EC" w:rsidP="00C926EC">
      <w:pPr>
        <w:pStyle w:val="Default"/>
        <w:jc w:val="both"/>
        <w:rPr>
          <w:bCs/>
        </w:rPr>
      </w:pPr>
      <w:r w:rsidRPr="00A37E38">
        <w:rPr>
          <w:bCs/>
        </w:rPr>
        <w:t xml:space="preserve">Naručitelj osigurava hardversku infrastrukturu, </w:t>
      </w:r>
      <w:proofErr w:type="spellStart"/>
      <w:r w:rsidRPr="00A37E38">
        <w:rPr>
          <w:bCs/>
        </w:rPr>
        <w:t>VMware</w:t>
      </w:r>
      <w:proofErr w:type="spellEnd"/>
      <w:r w:rsidRPr="00A37E38">
        <w:rPr>
          <w:bCs/>
        </w:rPr>
        <w:t xml:space="preserve"> virtualnu okolinu i licence i Microsoft licence za operativne sustave i MS SQL bazu podataka.</w:t>
      </w:r>
    </w:p>
    <w:p w14:paraId="175662F3" w14:textId="77777777" w:rsidR="00C926EC" w:rsidRPr="009F2298" w:rsidRDefault="00C926EC" w:rsidP="00C857DA">
      <w:pPr>
        <w:pStyle w:val="Default"/>
        <w:jc w:val="both"/>
        <w:rPr>
          <w:bCs/>
        </w:rPr>
      </w:pPr>
    </w:p>
    <w:p w14:paraId="7FC4D7DB" w14:textId="77777777" w:rsidR="00C25E57" w:rsidRDefault="00C25E57" w:rsidP="00046B1A">
      <w:pPr>
        <w:pStyle w:val="Default"/>
        <w:rPr>
          <w:bCs/>
        </w:rPr>
      </w:pPr>
    </w:p>
    <w:p w14:paraId="3D99D66F" w14:textId="77777777" w:rsidR="001C0310" w:rsidRPr="009F2298" w:rsidRDefault="00714181" w:rsidP="00C857DA">
      <w:pPr>
        <w:keepNext/>
        <w:spacing w:after="120" w:line="240" w:lineRule="auto"/>
        <w:ind w:left="426" w:hanging="426"/>
        <w:jc w:val="both"/>
        <w:outlineLvl w:val="1"/>
        <w:rPr>
          <w:rFonts w:ascii="Arial" w:eastAsia="Times New Roman" w:hAnsi="Arial" w:cs="Arial"/>
          <w:b/>
          <w:iCs/>
          <w:kern w:val="32"/>
          <w:sz w:val="24"/>
          <w:szCs w:val="24"/>
        </w:rPr>
      </w:pPr>
      <w:bookmarkStart w:id="3" w:name="_Toc494457498"/>
      <w:bookmarkStart w:id="4" w:name="_Toc494457676"/>
      <w:bookmarkStart w:id="5" w:name="_Toc494458257"/>
      <w:r w:rsidRPr="009F2298">
        <w:rPr>
          <w:rFonts w:ascii="Arial" w:eastAsia="Times New Roman" w:hAnsi="Arial" w:cs="Arial"/>
          <w:b/>
          <w:iCs/>
          <w:kern w:val="32"/>
          <w:sz w:val="24"/>
          <w:szCs w:val="24"/>
        </w:rPr>
        <w:t xml:space="preserve">5.1. </w:t>
      </w:r>
      <w:r w:rsidR="001C0310" w:rsidRPr="009F2298">
        <w:rPr>
          <w:rFonts w:ascii="Arial" w:eastAsia="Times New Roman" w:hAnsi="Arial" w:cs="Arial"/>
          <w:b/>
          <w:iCs/>
          <w:kern w:val="32"/>
          <w:sz w:val="24"/>
          <w:szCs w:val="24"/>
        </w:rPr>
        <w:t xml:space="preserve">Analiza </w:t>
      </w:r>
      <w:r w:rsidR="00AB54F0">
        <w:rPr>
          <w:rFonts w:ascii="Arial" w:eastAsia="Times New Roman" w:hAnsi="Arial" w:cs="Arial"/>
          <w:b/>
          <w:iCs/>
          <w:kern w:val="32"/>
          <w:sz w:val="24"/>
          <w:szCs w:val="24"/>
        </w:rPr>
        <w:t xml:space="preserve">osobnih podataka i </w:t>
      </w:r>
      <w:r w:rsidR="001C0310" w:rsidRPr="009F2298">
        <w:rPr>
          <w:rFonts w:ascii="Arial" w:eastAsia="Times New Roman" w:hAnsi="Arial" w:cs="Arial"/>
          <w:b/>
          <w:iCs/>
          <w:kern w:val="32"/>
          <w:sz w:val="24"/>
          <w:szCs w:val="24"/>
        </w:rPr>
        <w:t>poslovnih procesa u svrhu usklađivanja istih s Uredbom o zaštiti osobnih podataka</w:t>
      </w:r>
      <w:bookmarkEnd w:id="3"/>
      <w:bookmarkEnd w:id="4"/>
      <w:bookmarkEnd w:id="5"/>
    </w:p>
    <w:p w14:paraId="51C42D20" w14:textId="77777777" w:rsidR="00D07853" w:rsidRPr="00D07853" w:rsidRDefault="00D07853" w:rsidP="00C857DA">
      <w:pPr>
        <w:widowControl w:val="0"/>
        <w:spacing w:after="0" w:line="240" w:lineRule="auto"/>
        <w:ind w:left="1134" w:hanging="708"/>
        <w:jc w:val="both"/>
        <w:rPr>
          <w:rFonts w:ascii="Arial" w:eastAsia="Calibri" w:hAnsi="Arial" w:cs="Arial"/>
          <w:iCs/>
          <w:sz w:val="24"/>
          <w:szCs w:val="24"/>
        </w:rPr>
      </w:pPr>
      <w:r>
        <w:rPr>
          <w:rFonts w:ascii="Arial" w:eastAsia="Calibri" w:hAnsi="Arial" w:cs="Arial"/>
          <w:sz w:val="24"/>
          <w:szCs w:val="24"/>
          <w:lang w:val="hr-BA"/>
        </w:rPr>
        <w:t>5.1.1.</w:t>
      </w:r>
      <w:r>
        <w:rPr>
          <w:rFonts w:ascii="Arial" w:eastAsia="Calibri" w:hAnsi="Arial" w:cs="Arial"/>
          <w:sz w:val="24"/>
          <w:szCs w:val="24"/>
          <w:lang w:val="hr-BA"/>
        </w:rPr>
        <w:tab/>
      </w:r>
      <w:r w:rsidR="001C0310" w:rsidRPr="00D07853">
        <w:rPr>
          <w:rFonts w:ascii="Arial" w:eastAsia="Calibri" w:hAnsi="Arial" w:cs="Arial"/>
          <w:sz w:val="24"/>
          <w:szCs w:val="24"/>
          <w:lang w:val="hr-BA"/>
        </w:rPr>
        <w:t xml:space="preserve">Pregled </w:t>
      </w:r>
      <w:r w:rsidR="00553BDB" w:rsidRPr="00D07853">
        <w:rPr>
          <w:rFonts w:ascii="Arial" w:eastAsia="Calibri" w:hAnsi="Arial" w:cs="Arial"/>
          <w:sz w:val="24"/>
          <w:szCs w:val="24"/>
          <w:lang w:val="hr-BA"/>
        </w:rPr>
        <w:t xml:space="preserve">i analiza </w:t>
      </w:r>
      <w:r w:rsidR="001C0310" w:rsidRPr="00D07853">
        <w:rPr>
          <w:rFonts w:ascii="Arial" w:eastAsia="Calibri" w:hAnsi="Arial" w:cs="Arial"/>
          <w:sz w:val="24"/>
          <w:szCs w:val="24"/>
          <w:lang w:val="hr-BA"/>
        </w:rPr>
        <w:t>svih tipova i zbirki osobnih podataka koji se obrađuju u sklopu poslovanja organizacije, uzimajući u obzir proširenu definiciju osobnih podataka sukladno GDPR</w:t>
      </w:r>
      <w:r w:rsidRPr="00D07853">
        <w:rPr>
          <w:rFonts w:ascii="Arial" w:eastAsia="Calibri" w:hAnsi="Arial" w:cs="Arial"/>
          <w:sz w:val="24"/>
          <w:szCs w:val="24"/>
          <w:lang w:val="hr-BA"/>
        </w:rPr>
        <w:t xml:space="preserve"> </w:t>
      </w:r>
    </w:p>
    <w:p w14:paraId="6E04056E" w14:textId="77777777" w:rsidR="001C0310" w:rsidRPr="00D07853" w:rsidRDefault="00D07853" w:rsidP="00C857DA">
      <w:pPr>
        <w:widowControl w:val="0"/>
        <w:spacing w:after="0" w:line="240" w:lineRule="auto"/>
        <w:ind w:left="1134" w:hanging="708"/>
        <w:jc w:val="both"/>
        <w:rPr>
          <w:rFonts w:ascii="Arial" w:eastAsia="Calibri" w:hAnsi="Arial" w:cs="Arial"/>
          <w:iCs/>
          <w:sz w:val="24"/>
          <w:szCs w:val="24"/>
        </w:rPr>
      </w:pPr>
      <w:r>
        <w:rPr>
          <w:rFonts w:ascii="Arial" w:eastAsia="Calibri" w:hAnsi="Arial" w:cs="Arial"/>
          <w:iCs/>
          <w:sz w:val="24"/>
          <w:szCs w:val="24"/>
        </w:rPr>
        <w:t>5.1.2.</w:t>
      </w:r>
      <w:r>
        <w:rPr>
          <w:rFonts w:ascii="Arial" w:eastAsia="Calibri" w:hAnsi="Arial" w:cs="Arial"/>
          <w:iCs/>
          <w:sz w:val="24"/>
          <w:szCs w:val="24"/>
        </w:rPr>
        <w:tab/>
      </w:r>
      <w:r w:rsidR="001C0310" w:rsidRPr="00D07853">
        <w:rPr>
          <w:rFonts w:ascii="Arial" w:eastAsia="Calibri" w:hAnsi="Arial" w:cs="Arial"/>
          <w:iCs/>
          <w:sz w:val="24"/>
          <w:szCs w:val="24"/>
        </w:rPr>
        <w:t xml:space="preserve">Pregled i analiza </w:t>
      </w:r>
      <w:r w:rsidR="00714181" w:rsidRPr="00D07853">
        <w:rPr>
          <w:rFonts w:ascii="Arial" w:eastAsia="Calibri" w:hAnsi="Arial" w:cs="Arial"/>
          <w:iCs/>
          <w:sz w:val="24"/>
          <w:szCs w:val="24"/>
        </w:rPr>
        <w:t xml:space="preserve">procesa nastanka, upravljanja i toka podataka u organizaciji, </w:t>
      </w:r>
      <w:r w:rsidR="001C0310" w:rsidRPr="00D07853">
        <w:rPr>
          <w:rFonts w:ascii="Arial" w:eastAsia="Calibri" w:hAnsi="Arial" w:cs="Arial"/>
          <w:iCs/>
          <w:sz w:val="24"/>
          <w:szCs w:val="24"/>
        </w:rPr>
        <w:t>unutar kojih se obrađuju osobni podaci</w:t>
      </w:r>
    </w:p>
    <w:p w14:paraId="6732AB36" w14:textId="43DBAA21" w:rsidR="001C0310" w:rsidRPr="003542E3" w:rsidRDefault="00D07853" w:rsidP="003542E3">
      <w:pPr>
        <w:widowControl w:val="0"/>
        <w:spacing w:after="0" w:line="240" w:lineRule="auto"/>
        <w:ind w:left="1134" w:hanging="708"/>
        <w:jc w:val="both"/>
        <w:rPr>
          <w:rFonts w:ascii="Arial" w:eastAsia="Calibri" w:hAnsi="Arial" w:cs="Arial"/>
          <w:sz w:val="24"/>
          <w:szCs w:val="24"/>
          <w:lang w:val="en-US"/>
        </w:rPr>
      </w:pPr>
      <w:r>
        <w:rPr>
          <w:rFonts w:ascii="Arial" w:eastAsia="Calibri" w:hAnsi="Arial" w:cs="Arial"/>
          <w:sz w:val="24"/>
          <w:szCs w:val="24"/>
        </w:rPr>
        <w:t>5.1.3.</w:t>
      </w:r>
      <w:r>
        <w:rPr>
          <w:rFonts w:ascii="Arial" w:eastAsia="Calibri" w:hAnsi="Arial" w:cs="Arial"/>
          <w:sz w:val="24"/>
          <w:szCs w:val="24"/>
        </w:rPr>
        <w:tab/>
      </w:r>
      <w:r w:rsidR="001C0310" w:rsidRPr="009F2298">
        <w:rPr>
          <w:rFonts w:ascii="Arial" w:eastAsia="Calibri" w:hAnsi="Arial" w:cs="Arial"/>
          <w:sz w:val="24"/>
          <w:szCs w:val="24"/>
        </w:rPr>
        <w:t>Pregled i analiza postojeće dokumentacije vezane uz zaštitu osobnih podataka</w:t>
      </w:r>
      <w:r>
        <w:rPr>
          <w:rFonts w:ascii="Arial" w:eastAsia="Calibri" w:hAnsi="Arial" w:cs="Arial"/>
          <w:sz w:val="24"/>
          <w:szCs w:val="24"/>
        </w:rPr>
        <w:t xml:space="preserve">. </w:t>
      </w:r>
      <w:r w:rsidR="001C0310" w:rsidRPr="009F2298">
        <w:rPr>
          <w:rFonts w:ascii="Arial" w:eastAsia="Calibri" w:hAnsi="Arial" w:cs="Arial"/>
          <w:sz w:val="24"/>
          <w:szCs w:val="24"/>
          <w:lang w:val="hr-BA"/>
        </w:rPr>
        <w:t>Analiza utjecaja novih prava vlasnika podataka na poslovne procese</w:t>
      </w:r>
    </w:p>
    <w:p w14:paraId="1DDF2EA8" w14:textId="77777777" w:rsidR="001C0310" w:rsidRPr="009F2298" w:rsidRDefault="001C0310" w:rsidP="00C857DA">
      <w:pPr>
        <w:widowControl w:val="0"/>
        <w:spacing w:after="0" w:line="240" w:lineRule="auto"/>
        <w:jc w:val="both"/>
        <w:rPr>
          <w:rFonts w:ascii="Arial" w:eastAsia="Calibri" w:hAnsi="Arial" w:cs="Arial"/>
          <w:sz w:val="24"/>
          <w:szCs w:val="24"/>
        </w:rPr>
      </w:pPr>
    </w:p>
    <w:p w14:paraId="160D960F" w14:textId="77777777" w:rsidR="001C0310" w:rsidRPr="009F2298" w:rsidRDefault="00553BDB" w:rsidP="00C857DA">
      <w:pPr>
        <w:keepNext/>
        <w:spacing w:after="120" w:line="240" w:lineRule="auto"/>
        <w:ind w:left="426" w:hanging="426"/>
        <w:jc w:val="both"/>
        <w:outlineLvl w:val="1"/>
        <w:rPr>
          <w:rFonts w:ascii="Arial" w:eastAsia="Times New Roman" w:hAnsi="Arial" w:cs="Arial"/>
          <w:b/>
          <w:iCs/>
          <w:kern w:val="32"/>
          <w:sz w:val="24"/>
          <w:szCs w:val="24"/>
          <w:lang w:val="hr-BA"/>
        </w:rPr>
      </w:pPr>
      <w:bookmarkStart w:id="6" w:name="_Toc494457499"/>
      <w:bookmarkStart w:id="7" w:name="_Toc494457677"/>
      <w:bookmarkStart w:id="8" w:name="_Toc494458258"/>
      <w:r w:rsidRPr="009F2298">
        <w:rPr>
          <w:rFonts w:ascii="Arial" w:eastAsia="Times New Roman" w:hAnsi="Arial" w:cs="Arial"/>
          <w:b/>
          <w:iCs/>
          <w:kern w:val="32"/>
          <w:sz w:val="24"/>
          <w:szCs w:val="24"/>
        </w:rPr>
        <w:t xml:space="preserve">5.2. </w:t>
      </w:r>
      <w:r w:rsidR="001C0310" w:rsidRPr="009F2298">
        <w:rPr>
          <w:rFonts w:ascii="Arial" w:eastAsia="Times New Roman" w:hAnsi="Arial" w:cs="Arial"/>
          <w:b/>
          <w:iCs/>
          <w:kern w:val="32"/>
          <w:sz w:val="24"/>
          <w:szCs w:val="24"/>
        </w:rPr>
        <w:t>Sigurnosna revizija informacijsk</w:t>
      </w:r>
      <w:r w:rsidRPr="009F2298">
        <w:rPr>
          <w:rFonts w:ascii="Arial" w:eastAsia="Times New Roman" w:hAnsi="Arial" w:cs="Arial"/>
          <w:b/>
          <w:iCs/>
          <w:kern w:val="32"/>
          <w:sz w:val="24"/>
          <w:szCs w:val="24"/>
        </w:rPr>
        <w:t>og</w:t>
      </w:r>
      <w:r w:rsidR="001C0310" w:rsidRPr="009F2298">
        <w:rPr>
          <w:rFonts w:ascii="Arial" w:eastAsia="Times New Roman" w:hAnsi="Arial" w:cs="Arial"/>
          <w:b/>
          <w:iCs/>
          <w:kern w:val="32"/>
          <w:sz w:val="24"/>
          <w:szCs w:val="24"/>
        </w:rPr>
        <w:t xml:space="preserve"> sustava </w:t>
      </w:r>
      <w:r w:rsidRPr="009F2298">
        <w:rPr>
          <w:rFonts w:ascii="Arial" w:eastAsia="Times New Roman" w:hAnsi="Arial" w:cs="Arial"/>
          <w:b/>
          <w:iCs/>
          <w:kern w:val="32"/>
          <w:sz w:val="24"/>
          <w:szCs w:val="24"/>
        </w:rPr>
        <w:t xml:space="preserve">Fonda </w:t>
      </w:r>
      <w:r w:rsidR="001C0310" w:rsidRPr="009F2298">
        <w:rPr>
          <w:rFonts w:ascii="Arial" w:eastAsia="Times New Roman" w:hAnsi="Arial" w:cs="Arial"/>
          <w:b/>
          <w:iCs/>
          <w:kern w:val="32"/>
          <w:sz w:val="24"/>
          <w:szCs w:val="24"/>
        </w:rPr>
        <w:t>vezan</w:t>
      </w:r>
      <w:r w:rsidRPr="009F2298">
        <w:rPr>
          <w:rFonts w:ascii="Arial" w:eastAsia="Times New Roman" w:hAnsi="Arial" w:cs="Arial"/>
          <w:b/>
          <w:iCs/>
          <w:kern w:val="32"/>
          <w:sz w:val="24"/>
          <w:szCs w:val="24"/>
        </w:rPr>
        <w:t>a</w:t>
      </w:r>
      <w:r w:rsidR="001C0310" w:rsidRPr="009F2298">
        <w:rPr>
          <w:rFonts w:ascii="Arial" w:eastAsia="Times New Roman" w:hAnsi="Arial" w:cs="Arial"/>
          <w:b/>
          <w:iCs/>
          <w:kern w:val="32"/>
          <w:sz w:val="24"/>
          <w:szCs w:val="24"/>
        </w:rPr>
        <w:t xml:space="preserve"> uz upravljanje i zaštitu osobnih podataka</w:t>
      </w:r>
      <w:bookmarkEnd w:id="6"/>
      <w:bookmarkEnd w:id="7"/>
      <w:bookmarkEnd w:id="8"/>
    </w:p>
    <w:p w14:paraId="22428BAD" w14:textId="77777777" w:rsidR="001C0310" w:rsidRPr="009F2298" w:rsidRDefault="00D07853" w:rsidP="00C857DA">
      <w:pPr>
        <w:widowControl w:val="0"/>
        <w:spacing w:after="0" w:line="240" w:lineRule="auto"/>
        <w:ind w:left="1134" w:hanging="709"/>
        <w:jc w:val="both"/>
        <w:rPr>
          <w:rFonts w:ascii="Arial" w:eastAsia="Calibri" w:hAnsi="Arial" w:cs="Arial"/>
          <w:sz w:val="24"/>
          <w:szCs w:val="24"/>
        </w:rPr>
      </w:pPr>
      <w:r>
        <w:rPr>
          <w:rFonts w:ascii="Arial" w:eastAsia="Calibri" w:hAnsi="Arial" w:cs="Arial"/>
          <w:sz w:val="24"/>
          <w:szCs w:val="24"/>
        </w:rPr>
        <w:t>5.2.1.</w:t>
      </w:r>
      <w:r>
        <w:rPr>
          <w:rFonts w:ascii="Arial" w:eastAsia="Calibri" w:hAnsi="Arial" w:cs="Arial"/>
          <w:sz w:val="24"/>
          <w:szCs w:val="24"/>
        </w:rPr>
        <w:tab/>
      </w:r>
      <w:r w:rsidR="001C0310" w:rsidRPr="009F2298">
        <w:rPr>
          <w:rFonts w:ascii="Arial" w:eastAsia="Calibri" w:hAnsi="Arial" w:cs="Arial"/>
          <w:sz w:val="24"/>
          <w:szCs w:val="24"/>
        </w:rPr>
        <w:t>Snimka IT servisa vezanih uz poslovne procese</w:t>
      </w:r>
    </w:p>
    <w:p w14:paraId="6DF53799" w14:textId="77777777" w:rsidR="001C0310" w:rsidRPr="009F2298" w:rsidRDefault="00D07853" w:rsidP="00C857DA">
      <w:pPr>
        <w:widowControl w:val="0"/>
        <w:spacing w:after="0" w:line="240" w:lineRule="auto"/>
        <w:ind w:left="1134" w:hanging="708"/>
        <w:contextualSpacing/>
        <w:jc w:val="both"/>
        <w:rPr>
          <w:rFonts w:ascii="Arial" w:eastAsia="Calibri" w:hAnsi="Arial" w:cs="Arial"/>
          <w:sz w:val="24"/>
          <w:szCs w:val="24"/>
        </w:rPr>
      </w:pPr>
      <w:r>
        <w:rPr>
          <w:rFonts w:ascii="Arial" w:eastAsia="Calibri" w:hAnsi="Arial" w:cs="Arial"/>
          <w:sz w:val="24"/>
          <w:szCs w:val="24"/>
        </w:rPr>
        <w:t>5.2.2.</w:t>
      </w:r>
      <w:r>
        <w:rPr>
          <w:rFonts w:ascii="Arial" w:eastAsia="Calibri" w:hAnsi="Arial" w:cs="Arial"/>
          <w:sz w:val="24"/>
          <w:szCs w:val="24"/>
        </w:rPr>
        <w:tab/>
      </w:r>
      <w:r w:rsidR="001C0310" w:rsidRPr="009F2298">
        <w:rPr>
          <w:rFonts w:ascii="Arial" w:eastAsia="Calibri" w:hAnsi="Arial" w:cs="Arial"/>
          <w:sz w:val="24"/>
          <w:szCs w:val="24"/>
        </w:rPr>
        <w:t>Snimka postojećih mjera zaštite podataka i specijaliziranih sigurnosnih rješenja</w:t>
      </w:r>
    </w:p>
    <w:p w14:paraId="327570C5" w14:textId="38AD6539" w:rsidR="001C0310" w:rsidRPr="009F2298" w:rsidRDefault="00D07853" w:rsidP="00796594">
      <w:pPr>
        <w:widowControl w:val="0"/>
        <w:spacing w:after="0" w:line="240" w:lineRule="auto"/>
        <w:ind w:left="1134" w:hanging="709"/>
        <w:jc w:val="both"/>
        <w:rPr>
          <w:rFonts w:ascii="Arial" w:eastAsia="Calibri" w:hAnsi="Arial" w:cs="Arial"/>
          <w:sz w:val="24"/>
          <w:szCs w:val="24"/>
        </w:rPr>
      </w:pPr>
      <w:r>
        <w:rPr>
          <w:rFonts w:ascii="Arial" w:eastAsia="Calibri" w:hAnsi="Arial" w:cs="Arial"/>
          <w:sz w:val="24"/>
          <w:szCs w:val="24"/>
        </w:rPr>
        <w:lastRenderedPageBreak/>
        <w:t>5.2.3.</w:t>
      </w:r>
      <w:r>
        <w:rPr>
          <w:rFonts w:ascii="Arial" w:eastAsia="Calibri" w:hAnsi="Arial" w:cs="Arial"/>
          <w:sz w:val="24"/>
          <w:szCs w:val="24"/>
        </w:rPr>
        <w:tab/>
      </w:r>
      <w:r w:rsidR="001C0310" w:rsidRPr="009F2298">
        <w:rPr>
          <w:rFonts w:ascii="Arial" w:eastAsia="Calibri" w:hAnsi="Arial" w:cs="Arial"/>
          <w:sz w:val="24"/>
          <w:szCs w:val="24"/>
        </w:rPr>
        <w:t xml:space="preserve">Procjena rizika naspram zaštite osobnih podataka </w:t>
      </w:r>
    </w:p>
    <w:p w14:paraId="5E73F1BB" w14:textId="77777777" w:rsidR="00EB7903" w:rsidRPr="009F2298" w:rsidRDefault="00EB7903" w:rsidP="00C857DA">
      <w:pPr>
        <w:widowControl w:val="0"/>
        <w:spacing w:after="0" w:line="240" w:lineRule="auto"/>
        <w:jc w:val="both"/>
        <w:rPr>
          <w:rFonts w:ascii="Arial" w:eastAsia="Calibri" w:hAnsi="Arial" w:cs="Arial"/>
          <w:sz w:val="24"/>
          <w:szCs w:val="24"/>
        </w:rPr>
      </w:pPr>
    </w:p>
    <w:p w14:paraId="210D8DAB" w14:textId="77777777" w:rsidR="00EB7903" w:rsidRPr="009F2298" w:rsidRDefault="00EB7903" w:rsidP="00C857DA">
      <w:pPr>
        <w:keepNext/>
        <w:spacing w:after="120" w:line="240" w:lineRule="auto"/>
        <w:ind w:left="426" w:hanging="426"/>
        <w:jc w:val="both"/>
        <w:outlineLvl w:val="1"/>
        <w:rPr>
          <w:rFonts w:ascii="Arial" w:eastAsia="Times New Roman" w:hAnsi="Arial" w:cs="Arial"/>
          <w:b/>
          <w:iCs/>
          <w:kern w:val="32"/>
          <w:sz w:val="24"/>
          <w:szCs w:val="24"/>
        </w:rPr>
      </w:pPr>
      <w:r w:rsidRPr="009F2298">
        <w:rPr>
          <w:rFonts w:ascii="Arial" w:eastAsia="Times New Roman" w:hAnsi="Arial" w:cs="Arial"/>
          <w:b/>
          <w:iCs/>
          <w:kern w:val="32"/>
          <w:sz w:val="24"/>
          <w:szCs w:val="24"/>
        </w:rPr>
        <w:t>5.3. Analiza pravnog aspekta vezanog za usklađivanje s Uredbom o zaštiti osobnih podataka</w:t>
      </w:r>
    </w:p>
    <w:p w14:paraId="2000A0D4" w14:textId="77777777" w:rsidR="00EB7903" w:rsidRPr="009F2298" w:rsidRDefault="005F7C7F" w:rsidP="00C857DA">
      <w:pPr>
        <w:widowControl w:val="0"/>
        <w:spacing w:after="0" w:line="240" w:lineRule="auto"/>
        <w:ind w:left="1134" w:hanging="709"/>
        <w:jc w:val="both"/>
        <w:rPr>
          <w:rFonts w:ascii="Arial" w:eastAsia="Calibri" w:hAnsi="Arial" w:cs="Arial"/>
          <w:sz w:val="24"/>
          <w:szCs w:val="24"/>
        </w:rPr>
      </w:pPr>
      <w:r>
        <w:rPr>
          <w:rFonts w:ascii="Arial" w:eastAsia="Calibri" w:hAnsi="Arial" w:cs="Arial"/>
          <w:sz w:val="24"/>
          <w:szCs w:val="24"/>
        </w:rPr>
        <w:t>5.3.1.</w:t>
      </w:r>
      <w:r>
        <w:rPr>
          <w:rFonts w:ascii="Arial" w:eastAsia="Calibri" w:hAnsi="Arial" w:cs="Arial"/>
          <w:sz w:val="24"/>
          <w:szCs w:val="24"/>
        </w:rPr>
        <w:tab/>
      </w:r>
      <w:r w:rsidR="00EB7903" w:rsidRPr="009F2298">
        <w:rPr>
          <w:rFonts w:ascii="Arial" w:eastAsia="Calibri" w:hAnsi="Arial" w:cs="Arial"/>
          <w:sz w:val="24"/>
          <w:szCs w:val="24"/>
        </w:rPr>
        <w:t xml:space="preserve">Identifikacija svih primjenjivih zakonskih i strukovnih propisa spram zaštite osobnih podataka </w:t>
      </w:r>
      <w:r w:rsidR="00C25E57" w:rsidRPr="009F2298">
        <w:rPr>
          <w:rFonts w:ascii="Arial" w:eastAsia="Calibri" w:hAnsi="Arial" w:cs="Arial"/>
          <w:sz w:val="24"/>
          <w:szCs w:val="24"/>
        </w:rPr>
        <w:t>te</w:t>
      </w:r>
      <w:r w:rsidR="00EB7903" w:rsidRPr="009F2298">
        <w:rPr>
          <w:rFonts w:ascii="Arial" w:eastAsia="Calibri" w:hAnsi="Arial" w:cs="Arial"/>
          <w:sz w:val="24"/>
          <w:szCs w:val="24"/>
        </w:rPr>
        <w:t xml:space="preserve"> analiza mogućnosti izmjene i dopune </w:t>
      </w:r>
      <w:r w:rsidR="00C25E57" w:rsidRPr="009F2298">
        <w:rPr>
          <w:rFonts w:ascii="Arial" w:eastAsia="Calibri" w:hAnsi="Arial" w:cs="Arial"/>
          <w:sz w:val="24"/>
          <w:szCs w:val="24"/>
        </w:rPr>
        <w:t xml:space="preserve">istih u smislu usklađivanja s Uredbom o zaštiti osobnih podataka </w:t>
      </w:r>
    </w:p>
    <w:p w14:paraId="5326B856" w14:textId="77777777" w:rsidR="00EB7903" w:rsidRPr="009F2298" w:rsidRDefault="005F7C7F" w:rsidP="00C857DA">
      <w:pPr>
        <w:widowControl w:val="0"/>
        <w:spacing w:after="0" w:line="240" w:lineRule="auto"/>
        <w:ind w:left="1134" w:hanging="709"/>
        <w:jc w:val="both"/>
        <w:rPr>
          <w:rFonts w:ascii="Arial" w:eastAsia="Calibri" w:hAnsi="Arial" w:cs="Arial"/>
          <w:sz w:val="24"/>
          <w:szCs w:val="24"/>
        </w:rPr>
      </w:pPr>
      <w:r>
        <w:rPr>
          <w:rFonts w:ascii="Arial" w:eastAsia="Calibri" w:hAnsi="Arial" w:cs="Arial"/>
          <w:sz w:val="24"/>
          <w:szCs w:val="24"/>
        </w:rPr>
        <w:t>5.3.2.</w:t>
      </w:r>
      <w:r>
        <w:rPr>
          <w:rFonts w:ascii="Arial" w:eastAsia="Calibri" w:hAnsi="Arial" w:cs="Arial"/>
          <w:sz w:val="24"/>
          <w:szCs w:val="24"/>
        </w:rPr>
        <w:tab/>
      </w:r>
      <w:r w:rsidR="00EB7903" w:rsidRPr="009F2298">
        <w:rPr>
          <w:rFonts w:ascii="Arial" w:eastAsia="Calibri" w:hAnsi="Arial" w:cs="Arial"/>
          <w:sz w:val="24"/>
          <w:szCs w:val="24"/>
        </w:rPr>
        <w:t>Pregled i analiza postojećih poslovnih odnosa FZOEU s trećim stranama vezano uz obradu i čuvanje osobnih podataka</w:t>
      </w:r>
    </w:p>
    <w:p w14:paraId="0F7A947C" w14:textId="77777777" w:rsidR="00EB7903" w:rsidRPr="009F2298" w:rsidRDefault="005F7C7F" w:rsidP="00C857DA">
      <w:pPr>
        <w:widowControl w:val="0"/>
        <w:spacing w:after="0" w:line="240" w:lineRule="auto"/>
        <w:ind w:left="1134" w:hanging="709"/>
        <w:jc w:val="both"/>
        <w:rPr>
          <w:rFonts w:ascii="Arial" w:eastAsia="Calibri" w:hAnsi="Arial" w:cs="Arial"/>
          <w:sz w:val="24"/>
          <w:szCs w:val="24"/>
        </w:rPr>
      </w:pPr>
      <w:r>
        <w:rPr>
          <w:rFonts w:ascii="Arial" w:eastAsia="Calibri" w:hAnsi="Arial" w:cs="Arial"/>
          <w:sz w:val="24"/>
          <w:szCs w:val="24"/>
        </w:rPr>
        <w:t>5.3.3.</w:t>
      </w:r>
      <w:r>
        <w:rPr>
          <w:rFonts w:ascii="Arial" w:eastAsia="Calibri" w:hAnsi="Arial" w:cs="Arial"/>
          <w:sz w:val="24"/>
          <w:szCs w:val="24"/>
        </w:rPr>
        <w:tab/>
      </w:r>
      <w:r w:rsidR="00EB7903" w:rsidRPr="009F2298">
        <w:rPr>
          <w:rFonts w:ascii="Arial" w:eastAsia="Calibri" w:hAnsi="Arial" w:cs="Arial"/>
          <w:sz w:val="24"/>
          <w:szCs w:val="24"/>
        </w:rPr>
        <w:t>Definicija pravnog statusa u odnosu na treće strane (</w:t>
      </w:r>
      <w:r w:rsidR="00EB7903" w:rsidRPr="009F2298">
        <w:rPr>
          <w:rFonts w:ascii="Arial" w:eastAsia="Calibri" w:hAnsi="Arial" w:cs="Arial"/>
          <w:i/>
          <w:iCs/>
          <w:sz w:val="24"/>
          <w:szCs w:val="24"/>
        </w:rPr>
        <w:t xml:space="preserve">Data </w:t>
      </w:r>
      <w:proofErr w:type="spellStart"/>
      <w:r w:rsidR="00EB7903" w:rsidRPr="009F2298">
        <w:rPr>
          <w:rFonts w:ascii="Arial" w:eastAsia="Calibri" w:hAnsi="Arial" w:cs="Arial"/>
          <w:i/>
          <w:iCs/>
          <w:sz w:val="24"/>
          <w:szCs w:val="24"/>
        </w:rPr>
        <w:t>Controller</w:t>
      </w:r>
      <w:proofErr w:type="spellEnd"/>
      <w:r w:rsidR="00EB7903" w:rsidRPr="009F2298">
        <w:rPr>
          <w:rFonts w:ascii="Arial" w:eastAsia="Calibri" w:hAnsi="Arial" w:cs="Arial"/>
          <w:i/>
          <w:iCs/>
          <w:sz w:val="24"/>
          <w:szCs w:val="24"/>
        </w:rPr>
        <w:t xml:space="preserve"> </w:t>
      </w:r>
      <w:r w:rsidR="00EB7903" w:rsidRPr="009F2298">
        <w:rPr>
          <w:rFonts w:ascii="Arial" w:eastAsia="Calibri" w:hAnsi="Arial" w:cs="Arial"/>
          <w:sz w:val="24"/>
          <w:szCs w:val="24"/>
        </w:rPr>
        <w:t xml:space="preserve">i/ili </w:t>
      </w:r>
      <w:proofErr w:type="spellStart"/>
      <w:r w:rsidR="00EB7903" w:rsidRPr="009F2298">
        <w:rPr>
          <w:rFonts w:ascii="Arial" w:eastAsia="Calibri" w:hAnsi="Arial" w:cs="Arial"/>
          <w:i/>
          <w:iCs/>
          <w:sz w:val="24"/>
          <w:szCs w:val="24"/>
        </w:rPr>
        <w:t>Processor</w:t>
      </w:r>
      <w:proofErr w:type="spellEnd"/>
      <w:r w:rsidR="00EB7903" w:rsidRPr="009F2298">
        <w:rPr>
          <w:rFonts w:ascii="Arial" w:eastAsia="Calibri" w:hAnsi="Arial" w:cs="Arial"/>
          <w:i/>
          <w:iCs/>
          <w:sz w:val="24"/>
          <w:szCs w:val="24"/>
        </w:rPr>
        <w:t>)</w:t>
      </w:r>
    </w:p>
    <w:p w14:paraId="6C9F1955" w14:textId="0842AD28" w:rsidR="00EB7903" w:rsidRDefault="005F7C7F" w:rsidP="00C857DA">
      <w:pPr>
        <w:widowControl w:val="0"/>
        <w:autoSpaceDE w:val="0"/>
        <w:autoSpaceDN w:val="0"/>
        <w:adjustRightInd w:val="0"/>
        <w:spacing w:after="0" w:line="240" w:lineRule="auto"/>
        <w:ind w:left="1134" w:hanging="709"/>
        <w:jc w:val="both"/>
        <w:rPr>
          <w:rFonts w:ascii="Arial" w:eastAsia="Calibri" w:hAnsi="Arial" w:cs="Arial"/>
          <w:color w:val="000000"/>
          <w:sz w:val="24"/>
          <w:szCs w:val="24"/>
        </w:rPr>
      </w:pPr>
      <w:r>
        <w:rPr>
          <w:rFonts w:ascii="Arial" w:eastAsia="Calibri" w:hAnsi="Arial" w:cs="Arial"/>
          <w:color w:val="000000"/>
          <w:sz w:val="24"/>
          <w:szCs w:val="24"/>
        </w:rPr>
        <w:t>5.3.4.</w:t>
      </w:r>
      <w:r>
        <w:rPr>
          <w:rFonts w:ascii="Arial" w:eastAsia="Calibri" w:hAnsi="Arial" w:cs="Arial"/>
          <w:color w:val="000000"/>
          <w:sz w:val="24"/>
          <w:szCs w:val="24"/>
        </w:rPr>
        <w:tab/>
      </w:r>
      <w:r w:rsidR="00EB7903" w:rsidRPr="009F2298">
        <w:rPr>
          <w:rFonts w:ascii="Arial" w:eastAsia="Calibri" w:hAnsi="Arial" w:cs="Arial"/>
          <w:color w:val="000000"/>
          <w:sz w:val="24"/>
          <w:szCs w:val="24"/>
        </w:rPr>
        <w:t xml:space="preserve">Analiza tipičnih ugovora između FZOEU i njegovih </w:t>
      </w:r>
      <w:r w:rsidR="00C25E57" w:rsidRPr="009F2298">
        <w:rPr>
          <w:rFonts w:ascii="Arial" w:eastAsia="Calibri" w:hAnsi="Arial" w:cs="Arial"/>
          <w:color w:val="000000"/>
          <w:sz w:val="24"/>
          <w:szCs w:val="24"/>
        </w:rPr>
        <w:t>poslovnih partnera</w:t>
      </w:r>
      <w:r w:rsidR="00EB7903" w:rsidRPr="009F2298">
        <w:rPr>
          <w:rFonts w:ascii="Arial" w:eastAsia="Calibri" w:hAnsi="Arial" w:cs="Arial"/>
          <w:color w:val="000000"/>
          <w:sz w:val="24"/>
          <w:szCs w:val="24"/>
        </w:rPr>
        <w:t xml:space="preserve"> s aspekta obrade osobnih podataka</w:t>
      </w:r>
    </w:p>
    <w:p w14:paraId="00F9805F" w14:textId="77777777" w:rsidR="009F6281" w:rsidRDefault="009F6281" w:rsidP="00C857DA">
      <w:pPr>
        <w:widowControl w:val="0"/>
        <w:autoSpaceDE w:val="0"/>
        <w:autoSpaceDN w:val="0"/>
        <w:adjustRightInd w:val="0"/>
        <w:spacing w:after="0" w:line="240" w:lineRule="auto"/>
        <w:ind w:left="1134" w:hanging="709"/>
        <w:jc w:val="both"/>
        <w:rPr>
          <w:rFonts w:ascii="Arial" w:eastAsia="Calibri" w:hAnsi="Arial" w:cs="Arial"/>
          <w:color w:val="000000"/>
          <w:sz w:val="24"/>
          <w:szCs w:val="24"/>
        </w:rPr>
      </w:pPr>
    </w:p>
    <w:p w14:paraId="057F9CC4" w14:textId="77777777" w:rsidR="005B5EAE" w:rsidRPr="009F2298" w:rsidRDefault="005B5EAE" w:rsidP="005B5EAE">
      <w:pPr>
        <w:autoSpaceDE w:val="0"/>
        <w:autoSpaceDN w:val="0"/>
        <w:adjustRightInd w:val="0"/>
        <w:spacing w:line="240" w:lineRule="auto"/>
        <w:jc w:val="both"/>
        <w:rPr>
          <w:rFonts w:ascii="Arial" w:eastAsia="Calibri" w:hAnsi="Arial" w:cs="Arial"/>
          <w:b/>
          <w:sz w:val="24"/>
          <w:szCs w:val="24"/>
          <w:lang w:val="hr-BA"/>
        </w:rPr>
      </w:pPr>
      <w:r w:rsidRPr="009F2298">
        <w:rPr>
          <w:rFonts w:ascii="Arial" w:eastAsia="Calibri" w:hAnsi="Arial" w:cs="Arial"/>
          <w:b/>
          <w:sz w:val="24"/>
          <w:szCs w:val="24"/>
          <w:lang w:val="hr-BA"/>
        </w:rPr>
        <w:t>5.4. Izrada Objedinjenog izviješća</w:t>
      </w:r>
      <w:r w:rsidR="00E6560F">
        <w:rPr>
          <w:rFonts w:ascii="Arial" w:eastAsia="Calibri" w:hAnsi="Arial" w:cs="Arial"/>
          <w:b/>
          <w:sz w:val="24"/>
          <w:szCs w:val="24"/>
          <w:lang w:val="hr-BA"/>
        </w:rPr>
        <w:t xml:space="preserve"> </w:t>
      </w:r>
    </w:p>
    <w:p w14:paraId="0BADB817" w14:textId="77777777" w:rsidR="00EE73F4" w:rsidRPr="009F2298" w:rsidRDefault="00EE73F4" w:rsidP="00EE73F4">
      <w:pPr>
        <w:autoSpaceDE w:val="0"/>
        <w:autoSpaceDN w:val="0"/>
        <w:adjustRightInd w:val="0"/>
        <w:spacing w:after="0" w:line="240" w:lineRule="auto"/>
        <w:jc w:val="both"/>
        <w:rPr>
          <w:rFonts w:ascii="Arial" w:eastAsia="Calibri" w:hAnsi="Arial" w:cs="Arial"/>
          <w:sz w:val="24"/>
          <w:szCs w:val="24"/>
          <w:lang w:val="hr-BA"/>
        </w:rPr>
      </w:pPr>
      <w:r w:rsidRPr="009F2298">
        <w:rPr>
          <w:rFonts w:ascii="Arial" w:eastAsia="Calibri" w:hAnsi="Arial" w:cs="Arial"/>
          <w:sz w:val="24"/>
          <w:szCs w:val="24"/>
          <w:lang w:val="hr-BA"/>
        </w:rPr>
        <w:t>Nakon izvršenih navedenih usluga, Ponuditelj je dužan isporučiti dokumentaciju (objedinjeni izvještaj) za sva tri segmenta vezano uz savjetodavne usluge sukladno zahtjevima navedenim u točkama 5.1, 5.2 i 5.3. Dokumentaci</w:t>
      </w:r>
      <w:r w:rsidR="00FE4989">
        <w:rPr>
          <w:rFonts w:ascii="Arial" w:eastAsia="Calibri" w:hAnsi="Arial" w:cs="Arial"/>
          <w:sz w:val="24"/>
          <w:szCs w:val="24"/>
          <w:lang w:val="hr-BA"/>
        </w:rPr>
        <w:t>ja mora biti usuglašena s FZOEU</w:t>
      </w:r>
      <w:r w:rsidRPr="009F2298">
        <w:rPr>
          <w:rFonts w:ascii="Arial" w:eastAsia="Calibri" w:hAnsi="Arial" w:cs="Arial"/>
          <w:sz w:val="24"/>
          <w:szCs w:val="24"/>
          <w:lang w:val="hr-BA"/>
        </w:rPr>
        <w:t xml:space="preserve"> te obostrano po</w:t>
      </w:r>
      <w:r w:rsidR="00FE4989">
        <w:rPr>
          <w:rFonts w:ascii="Arial" w:eastAsia="Calibri" w:hAnsi="Arial" w:cs="Arial"/>
          <w:sz w:val="24"/>
          <w:szCs w:val="24"/>
          <w:lang w:val="hr-BA"/>
        </w:rPr>
        <w:t>tpisan primopredajni zapisnik od strana</w:t>
      </w:r>
      <w:r w:rsidRPr="009F2298">
        <w:rPr>
          <w:rFonts w:ascii="Arial" w:eastAsia="Calibri" w:hAnsi="Arial" w:cs="Arial"/>
          <w:sz w:val="24"/>
          <w:szCs w:val="24"/>
          <w:lang w:val="hr-BA"/>
        </w:rPr>
        <w:t xml:space="preserve"> ovlaštenih osoba oba pravna subjekta.</w:t>
      </w:r>
    </w:p>
    <w:p w14:paraId="227BF644" w14:textId="77777777" w:rsidR="00EE73F4" w:rsidRPr="009F2298" w:rsidRDefault="00EE73F4" w:rsidP="00EE73F4">
      <w:pPr>
        <w:widowControl w:val="0"/>
        <w:spacing w:line="240" w:lineRule="auto"/>
        <w:rPr>
          <w:rFonts w:ascii="Arial" w:eastAsia="Calibri" w:hAnsi="Arial" w:cs="Arial"/>
          <w:sz w:val="24"/>
          <w:szCs w:val="24"/>
        </w:rPr>
      </w:pPr>
      <w:r w:rsidRPr="009F2298">
        <w:rPr>
          <w:rFonts w:ascii="Arial" w:eastAsia="Calibri" w:hAnsi="Arial" w:cs="Arial"/>
          <w:sz w:val="24"/>
          <w:szCs w:val="24"/>
        </w:rPr>
        <w:t>Objedinjeni izvještaj treba sadržavati:</w:t>
      </w:r>
    </w:p>
    <w:p w14:paraId="08A3531E" w14:textId="77777777" w:rsidR="00553BDB" w:rsidRPr="009F2298" w:rsidRDefault="005F7C7F" w:rsidP="005F7C7F">
      <w:pPr>
        <w:widowControl w:val="0"/>
        <w:spacing w:after="0" w:line="240" w:lineRule="auto"/>
        <w:ind w:left="1134" w:hanging="708"/>
        <w:jc w:val="both"/>
        <w:rPr>
          <w:rFonts w:ascii="Arial" w:eastAsia="Calibri" w:hAnsi="Arial" w:cs="Arial"/>
          <w:sz w:val="24"/>
          <w:szCs w:val="24"/>
        </w:rPr>
      </w:pPr>
      <w:r>
        <w:rPr>
          <w:rFonts w:ascii="Arial" w:eastAsia="Calibri" w:hAnsi="Arial" w:cs="Arial"/>
          <w:sz w:val="24"/>
          <w:szCs w:val="24"/>
        </w:rPr>
        <w:t>5.4.1.</w:t>
      </w:r>
      <w:r>
        <w:rPr>
          <w:rFonts w:ascii="Arial" w:eastAsia="Calibri" w:hAnsi="Arial" w:cs="Arial"/>
          <w:sz w:val="24"/>
          <w:szCs w:val="24"/>
        </w:rPr>
        <w:tab/>
      </w:r>
      <w:r w:rsidR="00EE73F4" w:rsidRPr="009F2298">
        <w:rPr>
          <w:rFonts w:ascii="Arial" w:eastAsia="Calibri" w:hAnsi="Arial" w:cs="Arial"/>
          <w:sz w:val="24"/>
          <w:szCs w:val="24"/>
        </w:rPr>
        <w:t>Specifikaciju zatečenog stanja, identifikaciju procesa s aspekta upotrebe osobnih podataka te prijedloge za poboljšanje i ostvarivanje sukladnosti s Uredbom</w:t>
      </w:r>
    </w:p>
    <w:p w14:paraId="7CB85327" w14:textId="77777777" w:rsidR="00553BDB" w:rsidRPr="009F2298" w:rsidRDefault="005F7C7F" w:rsidP="005F7C7F">
      <w:pPr>
        <w:widowControl w:val="0"/>
        <w:spacing w:after="0" w:line="240" w:lineRule="auto"/>
        <w:ind w:left="1134" w:hanging="709"/>
        <w:jc w:val="both"/>
        <w:rPr>
          <w:rFonts w:ascii="Arial" w:eastAsia="Calibri" w:hAnsi="Arial" w:cs="Arial"/>
          <w:sz w:val="24"/>
          <w:szCs w:val="24"/>
        </w:rPr>
      </w:pPr>
      <w:r>
        <w:rPr>
          <w:rFonts w:ascii="Arial" w:eastAsia="Calibri" w:hAnsi="Arial" w:cs="Arial"/>
          <w:sz w:val="24"/>
          <w:szCs w:val="24"/>
        </w:rPr>
        <w:t>5.4.2.</w:t>
      </w:r>
      <w:r>
        <w:rPr>
          <w:rFonts w:ascii="Arial" w:eastAsia="Calibri" w:hAnsi="Arial" w:cs="Arial"/>
          <w:sz w:val="24"/>
          <w:szCs w:val="24"/>
        </w:rPr>
        <w:tab/>
      </w:r>
      <w:r w:rsidR="00EE73F4" w:rsidRPr="009F2298">
        <w:rPr>
          <w:rFonts w:ascii="Arial" w:eastAsia="Calibri" w:hAnsi="Arial" w:cs="Arial"/>
          <w:sz w:val="24"/>
          <w:szCs w:val="24"/>
        </w:rPr>
        <w:t xml:space="preserve">Izradu metodologije za procjenu </w:t>
      </w:r>
      <w:r w:rsidR="0060549F">
        <w:rPr>
          <w:rFonts w:ascii="Arial" w:eastAsia="Calibri" w:hAnsi="Arial" w:cs="Arial"/>
          <w:sz w:val="24"/>
          <w:szCs w:val="24"/>
        </w:rPr>
        <w:t xml:space="preserve">i </w:t>
      </w:r>
      <w:r w:rsidR="0060549F" w:rsidRPr="009F2298">
        <w:rPr>
          <w:rFonts w:ascii="Arial" w:eastAsia="Calibri" w:hAnsi="Arial" w:cs="Arial"/>
          <w:sz w:val="24"/>
          <w:szCs w:val="24"/>
        </w:rPr>
        <w:t>preporuk</w:t>
      </w:r>
      <w:r w:rsidR="0060549F">
        <w:rPr>
          <w:rFonts w:ascii="Arial" w:eastAsia="Calibri" w:hAnsi="Arial" w:cs="Arial"/>
          <w:sz w:val="24"/>
          <w:szCs w:val="24"/>
        </w:rPr>
        <w:t>a</w:t>
      </w:r>
      <w:r w:rsidR="0060549F" w:rsidRPr="009F2298">
        <w:rPr>
          <w:rFonts w:ascii="Arial" w:eastAsia="Calibri" w:hAnsi="Arial" w:cs="Arial"/>
          <w:sz w:val="24"/>
          <w:szCs w:val="24"/>
        </w:rPr>
        <w:t xml:space="preserve"> za tretiranje </w:t>
      </w:r>
      <w:r w:rsidR="00EE73F4" w:rsidRPr="009F2298">
        <w:rPr>
          <w:rFonts w:ascii="Arial" w:eastAsia="Calibri" w:hAnsi="Arial" w:cs="Arial"/>
          <w:sz w:val="24"/>
          <w:szCs w:val="24"/>
        </w:rPr>
        <w:t>rizika vezano uz zaštitu podataka, koju bi FZOEU koristio i nakon završetka projekta</w:t>
      </w:r>
    </w:p>
    <w:p w14:paraId="465AF448" w14:textId="77777777" w:rsidR="00EE73F4" w:rsidRPr="009F2298" w:rsidRDefault="005F7C7F" w:rsidP="005F7C7F">
      <w:pPr>
        <w:widowControl w:val="0"/>
        <w:spacing w:after="0" w:line="240" w:lineRule="auto"/>
        <w:ind w:left="1134" w:hanging="709"/>
        <w:jc w:val="both"/>
        <w:rPr>
          <w:rFonts w:ascii="Arial" w:eastAsia="Calibri" w:hAnsi="Arial" w:cs="Arial"/>
          <w:sz w:val="24"/>
          <w:szCs w:val="24"/>
        </w:rPr>
      </w:pPr>
      <w:r>
        <w:rPr>
          <w:rFonts w:ascii="Arial" w:eastAsia="Calibri" w:hAnsi="Arial" w:cs="Arial"/>
          <w:sz w:val="24"/>
          <w:szCs w:val="24"/>
        </w:rPr>
        <w:t>5.4.3.</w:t>
      </w:r>
      <w:r>
        <w:rPr>
          <w:rFonts w:ascii="Arial" w:eastAsia="Calibri" w:hAnsi="Arial" w:cs="Arial"/>
          <w:sz w:val="24"/>
          <w:szCs w:val="24"/>
        </w:rPr>
        <w:tab/>
      </w:r>
      <w:r w:rsidR="00EE73F4" w:rsidRPr="009F2298">
        <w:rPr>
          <w:rFonts w:ascii="Arial" w:eastAsia="Calibri" w:hAnsi="Arial" w:cs="Arial"/>
          <w:sz w:val="24"/>
          <w:szCs w:val="24"/>
        </w:rPr>
        <w:t>Detaljnu evidenciju zatečenog sigurnosnog stanja</w:t>
      </w:r>
    </w:p>
    <w:p w14:paraId="2A5A4466" w14:textId="77777777" w:rsidR="00EE73F4" w:rsidRPr="009F2298" w:rsidRDefault="005F7C7F" w:rsidP="005F7C7F">
      <w:pPr>
        <w:widowControl w:val="0"/>
        <w:spacing w:after="0" w:line="240" w:lineRule="auto"/>
        <w:ind w:left="1134" w:hanging="709"/>
        <w:jc w:val="both"/>
        <w:rPr>
          <w:rFonts w:ascii="Arial" w:eastAsia="Calibri" w:hAnsi="Arial" w:cs="Arial"/>
          <w:sz w:val="24"/>
          <w:szCs w:val="24"/>
        </w:rPr>
      </w:pPr>
      <w:r>
        <w:rPr>
          <w:rFonts w:ascii="Arial" w:eastAsia="Calibri" w:hAnsi="Arial" w:cs="Arial"/>
          <w:color w:val="000000"/>
          <w:sz w:val="24"/>
          <w:szCs w:val="24"/>
          <w:lang w:val="hr-BA"/>
        </w:rPr>
        <w:t>5.4.4.</w:t>
      </w:r>
      <w:r>
        <w:rPr>
          <w:rFonts w:ascii="Arial" w:eastAsia="Calibri" w:hAnsi="Arial" w:cs="Arial"/>
          <w:color w:val="000000"/>
          <w:sz w:val="24"/>
          <w:szCs w:val="24"/>
          <w:lang w:val="hr-BA"/>
        </w:rPr>
        <w:tab/>
      </w:r>
      <w:r w:rsidR="00EE73F4" w:rsidRPr="009F2298">
        <w:rPr>
          <w:rFonts w:ascii="Arial" w:eastAsia="Calibri" w:hAnsi="Arial" w:cs="Arial"/>
          <w:color w:val="000000"/>
          <w:sz w:val="24"/>
          <w:szCs w:val="24"/>
          <w:lang w:val="hr-BA"/>
        </w:rPr>
        <w:t>Detaljnu analiza tehničke ICT infrastrukture i prijedlog za realizaciju tehnoloških rješenja za id</w:t>
      </w:r>
      <w:r w:rsidR="00E13759">
        <w:rPr>
          <w:rFonts w:ascii="Arial" w:eastAsia="Calibri" w:hAnsi="Arial" w:cs="Arial"/>
          <w:color w:val="000000"/>
          <w:sz w:val="24"/>
          <w:szCs w:val="24"/>
          <w:lang w:val="hr-BA"/>
        </w:rPr>
        <w:t>entificirane poslovne zahtjeve</w:t>
      </w:r>
    </w:p>
    <w:p w14:paraId="63FED984" w14:textId="77777777" w:rsidR="005B5EAE" w:rsidRPr="009F2298" w:rsidRDefault="005F7C7F" w:rsidP="005F7C7F">
      <w:pPr>
        <w:widowControl w:val="0"/>
        <w:spacing w:after="0" w:line="240" w:lineRule="auto"/>
        <w:ind w:left="1134" w:hanging="709"/>
        <w:jc w:val="both"/>
        <w:rPr>
          <w:rFonts w:ascii="Arial" w:eastAsia="Calibri" w:hAnsi="Arial" w:cs="Arial"/>
          <w:sz w:val="24"/>
          <w:szCs w:val="24"/>
        </w:rPr>
      </w:pPr>
      <w:r>
        <w:rPr>
          <w:rFonts w:ascii="Arial" w:eastAsia="Calibri" w:hAnsi="Arial" w:cs="Arial"/>
          <w:sz w:val="24"/>
          <w:szCs w:val="24"/>
        </w:rPr>
        <w:t>5.4.5.</w:t>
      </w:r>
      <w:r>
        <w:rPr>
          <w:rFonts w:ascii="Arial" w:eastAsia="Calibri" w:hAnsi="Arial" w:cs="Arial"/>
          <w:sz w:val="24"/>
          <w:szCs w:val="24"/>
        </w:rPr>
        <w:tab/>
      </w:r>
      <w:r w:rsidR="005B5EAE" w:rsidRPr="009F2298">
        <w:rPr>
          <w:rFonts w:ascii="Arial" w:eastAsia="Calibri" w:hAnsi="Arial" w:cs="Arial"/>
          <w:sz w:val="24"/>
          <w:szCs w:val="24"/>
        </w:rPr>
        <w:t>Evidenciju zatečenog stanja propisa referentnih za poslovanje Fonda</w:t>
      </w:r>
    </w:p>
    <w:p w14:paraId="42EB7C56" w14:textId="77777777" w:rsidR="008A41ED" w:rsidRPr="008A41ED" w:rsidRDefault="005F7C7F" w:rsidP="005F7C7F">
      <w:pPr>
        <w:widowControl w:val="0"/>
        <w:spacing w:after="0" w:line="240" w:lineRule="auto"/>
        <w:ind w:left="1134" w:hanging="709"/>
        <w:jc w:val="both"/>
        <w:rPr>
          <w:rFonts w:ascii="Arial" w:eastAsia="Calibri" w:hAnsi="Arial" w:cs="Arial"/>
          <w:sz w:val="24"/>
          <w:szCs w:val="24"/>
        </w:rPr>
      </w:pPr>
      <w:r>
        <w:rPr>
          <w:rFonts w:ascii="Arial" w:eastAsia="Calibri" w:hAnsi="Arial" w:cs="Arial"/>
          <w:color w:val="000000"/>
          <w:sz w:val="24"/>
          <w:szCs w:val="24"/>
        </w:rPr>
        <w:t>5.4.6.</w:t>
      </w:r>
      <w:r>
        <w:rPr>
          <w:rFonts w:ascii="Arial" w:eastAsia="Calibri" w:hAnsi="Arial" w:cs="Arial"/>
          <w:color w:val="000000"/>
          <w:sz w:val="24"/>
          <w:szCs w:val="24"/>
        </w:rPr>
        <w:tab/>
      </w:r>
      <w:r w:rsidR="005B5EAE" w:rsidRPr="009F2298">
        <w:rPr>
          <w:rFonts w:ascii="Arial" w:eastAsia="Calibri" w:hAnsi="Arial" w:cs="Arial"/>
          <w:color w:val="000000"/>
          <w:sz w:val="24"/>
          <w:szCs w:val="24"/>
        </w:rPr>
        <w:t>Prijedlog izmjena i dopuna legislativnih akata kojima će FZOEU zašti</w:t>
      </w:r>
      <w:r w:rsidR="00421512">
        <w:rPr>
          <w:rFonts w:ascii="Arial" w:eastAsia="Calibri" w:hAnsi="Arial" w:cs="Arial"/>
          <w:color w:val="000000"/>
          <w:sz w:val="24"/>
          <w:szCs w:val="24"/>
        </w:rPr>
        <w:t>titi interese vezano uz primjenu</w:t>
      </w:r>
      <w:r w:rsidR="005B5EAE" w:rsidRPr="009F2298">
        <w:rPr>
          <w:rFonts w:ascii="Arial" w:eastAsia="Calibri" w:hAnsi="Arial" w:cs="Arial"/>
          <w:color w:val="000000"/>
          <w:sz w:val="24"/>
          <w:szCs w:val="24"/>
        </w:rPr>
        <w:t xml:space="preserve"> Uredbe, prijedlog metodologije za upravljanje ugovorima i </w:t>
      </w:r>
      <w:r w:rsidR="005B5EAE" w:rsidRPr="009F2298">
        <w:rPr>
          <w:rFonts w:ascii="Arial" w:eastAsia="Calibri" w:hAnsi="Arial" w:cs="Arial"/>
          <w:sz w:val="24"/>
          <w:szCs w:val="24"/>
          <w:lang w:val="hr-BA"/>
        </w:rPr>
        <w:t xml:space="preserve">prijedlog za uspostavu pravnog okvira za </w:t>
      </w:r>
      <w:r w:rsidR="005B5EAE" w:rsidRPr="009F2298">
        <w:rPr>
          <w:rFonts w:ascii="Arial" w:eastAsia="Calibri" w:hAnsi="Arial" w:cs="Arial"/>
          <w:iCs/>
          <w:sz w:val="24"/>
          <w:szCs w:val="24"/>
          <w:lang w:val="hr-BA"/>
        </w:rPr>
        <w:t>prekogranični</w:t>
      </w:r>
      <w:r w:rsidR="005B5EAE" w:rsidRPr="009F2298">
        <w:rPr>
          <w:rFonts w:ascii="Arial" w:eastAsia="Calibri" w:hAnsi="Arial" w:cs="Arial"/>
          <w:i/>
          <w:iCs/>
          <w:sz w:val="24"/>
          <w:szCs w:val="24"/>
          <w:lang w:val="hr-BA"/>
        </w:rPr>
        <w:t xml:space="preserve"> </w:t>
      </w:r>
      <w:r w:rsidR="005B5EAE" w:rsidRPr="009F2298">
        <w:rPr>
          <w:rFonts w:ascii="Arial" w:eastAsia="Calibri" w:hAnsi="Arial" w:cs="Arial"/>
          <w:sz w:val="24"/>
          <w:szCs w:val="24"/>
          <w:lang w:val="hr-BA"/>
        </w:rPr>
        <w:t>prijenos podataka</w:t>
      </w:r>
    </w:p>
    <w:p w14:paraId="30384D2C" w14:textId="77777777" w:rsidR="008A41ED" w:rsidRDefault="008A41ED" w:rsidP="00D16775">
      <w:pPr>
        <w:widowControl w:val="0"/>
        <w:spacing w:after="0" w:line="240" w:lineRule="auto"/>
        <w:jc w:val="both"/>
        <w:rPr>
          <w:rFonts w:ascii="Arial" w:eastAsia="Calibri" w:hAnsi="Arial" w:cs="Arial"/>
          <w:sz w:val="24"/>
          <w:szCs w:val="24"/>
        </w:rPr>
      </w:pPr>
    </w:p>
    <w:p w14:paraId="7AF55491" w14:textId="77777777" w:rsidR="005B5EAE" w:rsidRPr="008A41ED" w:rsidRDefault="008A41ED" w:rsidP="008A41ED">
      <w:pPr>
        <w:widowControl w:val="0"/>
        <w:spacing w:line="240" w:lineRule="auto"/>
        <w:jc w:val="both"/>
        <w:rPr>
          <w:rFonts w:ascii="Arial" w:eastAsia="Calibri" w:hAnsi="Arial" w:cs="Arial"/>
          <w:b/>
          <w:sz w:val="24"/>
          <w:szCs w:val="24"/>
        </w:rPr>
      </w:pPr>
      <w:r w:rsidRPr="008A41ED">
        <w:rPr>
          <w:rFonts w:ascii="Arial" w:eastAsia="Calibri" w:hAnsi="Arial" w:cs="Arial"/>
          <w:b/>
          <w:sz w:val="24"/>
          <w:szCs w:val="24"/>
        </w:rPr>
        <w:t>5.5</w:t>
      </w:r>
      <w:r>
        <w:rPr>
          <w:rFonts w:ascii="Arial" w:eastAsia="Calibri" w:hAnsi="Arial" w:cs="Arial"/>
          <w:b/>
          <w:sz w:val="24"/>
          <w:szCs w:val="24"/>
        </w:rPr>
        <w:t>.</w:t>
      </w:r>
      <w:r w:rsidRPr="008A41ED">
        <w:rPr>
          <w:rFonts w:ascii="Arial" w:eastAsia="Calibri" w:hAnsi="Arial" w:cs="Arial"/>
          <w:b/>
          <w:sz w:val="24"/>
          <w:szCs w:val="24"/>
        </w:rPr>
        <w:t xml:space="preserve"> Projektni plan</w:t>
      </w:r>
      <w:r w:rsidR="009376AC">
        <w:rPr>
          <w:rFonts w:ascii="Arial" w:eastAsia="Calibri" w:hAnsi="Arial" w:cs="Arial"/>
          <w:b/>
          <w:sz w:val="24"/>
          <w:szCs w:val="24"/>
        </w:rPr>
        <w:t>,</w:t>
      </w:r>
      <w:r w:rsidRPr="008A41ED">
        <w:rPr>
          <w:rFonts w:ascii="Arial" w:eastAsia="Calibri" w:hAnsi="Arial" w:cs="Arial"/>
          <w:b/>
          <w:sz w:val="24"/>
          <w:szCs w:val="24"/>
        </w:rPr>
        <w:t xml:space="preserve"> projektni timovi</w:t>
      </w:r>
      <w:r w:rsidR="009376AC">
        <w:rPr>
          <w:rFonts w:ascii="Arial" w:eastAsia="Calibri" w:hAnsi="Arial" w:cs="Arial"/>
          <w:b/>
          <w:sz w:val="24"/>
          <w:szCs w:val="24"/>
        </w:rPr>
        <w:t xml:space="preserve"> i edukacija</w:t>
      </w:r>
    </w:p>
    <w:p w14:paraId="30BA38BC" w14:textId="6CAA0376" w:rsidR="008A41ED" w:rsidRPr="00B37886" w:rsidRDefault="0061573C" w:rsidP="008A41ED">
      <w:pPr>
        <w:widowControl w:val="0"/>
        <w:spacing w:after="0" w:line="240" w:lineRule="auto"/>
        <w:jc w:val="both"/>
        <w:rPr>
          <w:rFonts w:ascii="Arial" w:eastAsia="Calibri" w:hAnsi="Arial" w:cs="Arial"/>
          <w:sz w:val="24"/>
          <w:szCs w:val="24"/>
        </w:rPr>
      </w:pPr>
      <w:r>
        <w:rPr>
          <w:rFonts w:ascii="Arial" w:eastAsia="Calibri" w:hAnsi="Arial" w:cs="Arial"/>
          <w:sz w:val="24"/>
          <w:szCs w:val="24"/>
        </w:rPr>
        <w:t xml:space="preserve">Po provedenoj snimci stanja i prihvaćenom </w:t>
      </w:r>
      <w:r w:rsidR="00DA16CB">
        <w:rPr>
          <w:rFonts w:ascii="Arial" w:eastAsia="Calibri" w:hAnsi="Arial" w:cs="Arial"/>
          <w:sz w:val="24"/>
          <w:szCs w:val="24"/>
        </w:rPr>
        <w:t>O</w:t>
      </w:r>
      <w:r w:rsidRPr="00B37886">
        <w:rPr>
          <w:rFonts w:ascii="Arial" w:eastAsia="Calibri" w:hAnsi="Arial" w:cs="Arial"/>
          <w:sz w:val="24"/>
          <w:szCs w:val="24"/>
        </w:rPr>
        <w:t>bjedinjenom Izviješću od strane ovlaštenih predstavnika Naručitelja, Ponuditelj će u suradnji s Fondom</w:t>
      </w:r>
      <w:r w:rsidR="00DA16CB">
        <w:rPr>
          <w:rFonts w:ascii="Arial" w:eastAsia="Calibri" w:hAnsi="Arial" w:cs="Arial"/>
          <w:sz w:val="24"/>
          <w:szCs w:val="24"/>
        </w:rPr>
        <w:t>:</w:t>
      </w:r>
    </w:p>
    <w:p w14:paraId="731F5A16" w14:textId="77777777" w:rsidR="0061573C" w:rsidRPr="00B37886" w:rsidRDefault="005F7C7F" w:rsidP="005F7C7F">
      <w:pPr>
        <w:widowControl w:val="0"/>
        <w:spacing w:after="0" w:line="240" w:lineRule="auto"/>
        <w:ind w:left="1134" w:hanging="709"/>
        <w:jc w:val="both"/>
        <w:rPr>
          <w:rFonts w:ascii="Arial" w:eastAsia="Calibri" w:hAnsi="Arial" w:cs="Arial"/>
          <w:sz w:val="24"/>
          <w:szCs w:val="24"/>
        </w:rPr>
      </w:pPr>
      <w:r w:rsidRPr="00B37886">
        <w:rPr>
          <w:rFonts w:ascii="Arial" w:eastAsia="Calibri" w:hAnsi="Arial" w:cs="Arial"/>
          <w:sz w:val="24"/>
          <w:szCs w:val="24"/>
        </w:rPr>
        <w:t>5.5.1.</w:t>
      </w:r>
      <w:r w:rsidRPr="00B37886">
        <w:rPr>
          <w:rFonts w:ascii="Arial" w:eastAsia="Calibri" w:hAnsi="Arial" w:cs="Arial"/>
          <w:sz w:val="24"/>
          <w:szCs w:val="24"/>
        </w:rPr>
        <w:tab/>
      </w:r>
      <w:r w:rsidR="0061573C" w:rsidRPr="00B37886">
        <w:rPr>
          <w:rFonts w:ascii="Arial" w:eastAsia="Calibri" w:hAnsi="Arial" w:cs="Arial"/>
          <w:sz w:val="24"/>
          <w:szCs w:val="24"/>
        </w:rPr>
        <w:t>Izraditi detaljan Projektni plan</w:t>
      </w:r>
    </w:p>
    <w:p w14:paraId="14CFFD60" w14:textId="77777777" w:rsidR="0061573C" w:rsidRPr="00B37886" w:rsidRDefault="005F7C7F" w:rsidP="005F7C7F">
      <w:pPr>
        <w:widowControl w:val="0"/>
        <w:spacing w:after="0" w:line="240" w:lineRule="auto"/>
        <w:ind w:left="1134" w:hanging="709"/>
        <w:jc w:val="both"/>
        <w:rPr>
          <w:rFonts w:ascii="Arial" w:eastAsia="Calibri" w:hAnsi="Arial" w:cs="Arial"/>
          <w:sz w:val="24"/>
          <w:szCs w:val="24"/>
        </w:rPr>
      </w:pPr>
      <w:r w:rsidRPr="00B37886">
        <w:rPr>
          <w:rFonts w:ascii="Arial" w:eastAsia="Calibri" w:hAnsi="Arial" w:cs="Arial"/>
          <w:sz w:val="24"/>
          <w:szCs w:val="24"/>
        </w:rPr>
        <w:t>5.5.2.</w:t>
      </w:r>
      <w:r w:rsidRPr="00B37886">
        <w:rPr>
          <w:rFonts w:ascii="Arial" w:eastAsia="Calibri" w:hAnsi="Arial" w:cs="Arial"/>
          <w:sz w:val="24"/>
          <w:szCs w:val="24"/>
        </w:rPr>
        <w:tab/>
      </w:r>
      <w:r w:rsidR="0061573C" w:rsidRPr="00B37886">
        <w:rPr>
          <w:rFonts w:ascii="Arial" w:eastAsia="Calibri" w:hAnsi="Arial" w:cs="Arial"/>
          <w:sz w:val="24"/>
          <w:szCs w:val="24"/>
        </w:rPr>
        <w:t>Formirati Projektne timove</w:t>
      </w:r>
    </w:p>
    <w:p w14:paraId="0A37F743" w14:textId="77777777" w:rsidR="005B5EAE" w:rsidRPr="00B37886" w:rsidRDefault="005F7C7F" w:rsidP="005F7C7F">
      <w:pPr>
        <w:widowControl w:val="0"/>
        <w:spacing w:after="0" w:line="240" w:lineRule="auto"/>
        <w:ind w:left="1134" w:hanging="709"/>
        <w:contextualSpacing/>
        <w:jc w:val="both"/>
        <w:rPr>
          <w:rFonts w:ascii="Arial" w:eastAsia="Calibri" w:hAnsi="Arial" w:cs="Arial"/>
          <w:sz w:val="24"/>
          <w:szCs w:val="24"/>
        </w:rPr>
      </w:pPr>
      <w:r w:rsidRPr="00B37886">
        <w:rPr>
          <w:rFonts w:ascii="Arial" w:eastAsia="Calibri" w:hAnsi="Arial" w:cs="Arial"/>
          <w:sz w:val="24"/>
          <w:szCs w:val="24"/>
          <w:lang w:val="en-US"/>
        </w:rPr>
        <w:t>5.5.3.</w:t>
      </w:r>
      <w:r w:rsidRPr="00B37886">
        <w:rPr>
          <w:rFonts w:ascii="Arial" w:eastAsia="Calibri" w:hAnsi="Arial" w:cs="Arial"/>
          <w:sz w:val="24"/>
          <w:szCs w:val="24"/>
          <w:lang w:val="en-US"/>
        </w:rPr>
        <w:tab/>
      </w:r>
      <w:proofErr w:type="spellStart"/>
      <w:r w:rsidR="0061573C" w:rsidRPr="00B37886">
        <w:rPr>
          <w:rFonts w:ascii="Arial" w:eastAsia="Calibri" w:hAnsi="Arial" w:cs="Arial"/>
          <w:sz w:val="24"/>
          <w:szCs w:val="24"/>
          <w:lang w:val="en-US"/>
        </w:rPr>
        <w:t>Održati</w:t>
      </w:r>
      <w:proofErr w:type="spellEnd"/>
      <w:r w:rsidR="0061573C" w:rsidRPr="00B37886">
        <w:rPr>
          <w:rFonts w:ascii="Arial" w:eastAsia="Calibri" w:hAnsi="Arial" w:cs="Arial"/>
          <w:sz w:val="24"/>
          <w:szCs w:val="24"/>
          <w:lang w:val="en-US"/>
        </w:rPr>
        <w:t xml:space="preserve"> </w:t>
      </w:r>
      <w:proofErr w:type="spellStart"/>
      <w:r w:rsidR="0061573C" w:rsidRPr="00B37886">
        <w:rPr>
          <w:rFonts w:ascii="Arial" w:eastAsia="Calibri" w:hAnsi="Arial" w:cs="Arial"/>
          <w:sz w:val="24"/>
          <w:szCs w:val="24"/>
          <w:lang w:val="en-US"/>
        </w:rPr>
        <w:t>najmanje</w:t>
      </w:r>
      <w:proofErr w:type="spellEnd"/>
      <w:r w:rsidR="0061573C" w:rsidRPr="00B37886">
        <w:rPr>
          <w:rFonts w:ascii="Arial" w:eastAsia="Calibri" w:hAnsi="Arial" w:cs="Arial"/>
          <w:sz w:val="24"/>
          <w:szCs w:val="24"/>
          <w:lang w:val="en-US"/>
        </w:rPr>
        <w:t xml:space="preserve"> </w:t>
      </w:r>
      <w:proofErr w:type="spellStart"/>
      <w:r w:rsidR="009376AC" w:rsidRPr="00B37886">
        <w:rPr>
          <w:rFonts w:ascii="Arial" w:eastAsia="Calibri" w:hAnsi="Arial" w:cs="Arial"/>
          <w:sz w:val="24"/>
          <w:szCs w:val="24"/>
          <w:lang w:val="en-US"/>
        </w:rPr>
        <w:t>jednu</w:t>
      </w:r>
      <w:proofErr w:type="spellEnd"/>
      <w:r w:rsidR="0061573C" w:rsidRPr="00B37886">
        <w:rPr>
          <w:rFonts w:ascii="Arial" w:eastAsia="Calibri" w:hAnsi="Arial" w:cs="Arial"/>
          <w:sz w:val="24"/>
          <w:szCs w:val="24"/>
          <w:lang w:val="en-US"/>
        </w:rPr>
        <w:t xml:space="preserve"> </w:t>
      </w:r>
      <w:proofErr w:type="spellStart"/>
      <w:r w:rsidR="0061573C" w:rsidRPr="00B37886">
        <w:rPr>
          <w:rFonts w:ascii="Arial" w:eastAsia="Calibri" w:hAnsi="Arial" w:cs="Arial"/>
          <w:sz w:val="24"/>
          <w:szCs w:val="24"/>
          <w:lang w:val="en-US"/>
        </w:rPr>
        <w:t>radionic</w:t>
      </w:r>
      <w:r w:rsidR="009376AC" w:rsidRPr="00B37886">
        <w:rPr>
          <w:rFonts w:ascii="Arial" w:eastAsia="Calibri" w:hAnsi="Arial" w:cs="Arial"/>
          <w:sz w:val="24"/>
          <w:szCs w:val="24"/>
          <w:lang w:val="en-US"/>
        </w:rPr>
        <w:t>u</w:t>
      </w:r>
      <w:proofErr w:type="spellEnd"/>
      <w:r w:rsidR="0061573C" w:rsidRPr="00B37886">
        <w:rPr>
          <w:rFonts w:ascii="Arial" w:eastAsia="Calibri" w:hAnsi="Arial" w:cs="Arial"/>
          <w:sz w:val="24"/>
          <w:szCs w:val="24"/>
          <w:lang w:val="en-US"/>
        </w:rPr>
        <w:t xml:space="preserve"> za </w:t>
      </w:r>
      <w:proofErr w:type="spellStart"/>
      <w:r w:rsidR="0061573C" w:rsidRPr="00B37886">
        <w:rPr>
          <w:rFonts w:ascii="Arial" w:eastAsia="Calibri" w:hAnsi="Arial" w:cs="Arial"/>
          <w:sz w:val="24"/>
          <w:szCs w:val="24"/>
          <w:lang w:val="en-US"/>
        </w:rPr>
        <w:t>definiranje</w:t>
      </w:r>
      <w:proofErr w:type="spellEnd"/>
      <w:r w:rsidR="0061573C" w:rsidRPr="00B37886">
        <w:rPr>
          <w:rFonts w:ascii="Arial" w:eastAsia="Calibri" w:hAnsi="Arial" w:cs="Arial"/>
          <w:sz w:val="24"/>
          <w:szCs w:val="24"/>
          <w:lang w:val="en-US"/>
        </w:rPr>
        <w:t xml:space="preserve"> </w:t>
      </w:r>
      <w:proofErr w:type="spellStart"/>
      <w:r w:rsidR="0061573C" w:rsidRPr="00B37886">
        <w:rPr>
          <w:rFonts w:ascii="Arial" w:eastAsia="Calibri" w:hAnsi="Arial" w:cs="Arial"/>
          <w:sz w:val="24"/>
          <w:szCs w:val="24"/>
          <w:lang w:val="en-US"/>
        </w:rPr>
        <w:t>poslovnih</w:t>
      </w:r>
      <w:proofErr w:type="spellEnd"/>
      <w:r w:rsidR="0061573C" w:rsidRPr="00B37886">
        <w:rPr>
          <w:rFonts w:ascii="Arial" w:eastAsia="Calibri" w:hAnsi="Arial" w:cs="Arial"/>
          <w:sz w:val="24"/>
          <w:szCs w:val="24"/>
          <w:lang w:val="en-US"/>
        </w:rPr>
        <w:t xml:space="preserve"> </w:t>
      </w:r>
      <w:proofErr w:type="spellStart"/>
      <w:r w:rsidR="0061573C" w:rsidRPr="00B37886">
        <w:rPr>
          <w:rFonts w:ascii="Arial" w:eastAsia="Calibri" w:hAnsi="Arial" w:cs="Arial"/>
          <w:sz w:val="24"/>
          <w:szCs w:val="24"/>
          <w:lang w:val="en-US"/>
        </w:rPr>
        <w:t>potreba</w:t>
      </w:r>
      <w:proofErr w:type="spellEnd"/>
      <w:r w:rsidR="0061573C" w:rsidRPr="00B37886">
        <w:rPr>
          <w:rFonts w:ascii="Arial" w:eastAsia="Calibri" w:hAnsi="Arial" w:cs="Arial"/>
          <w:sz w:val="24"/>
          <w:szCs w:val="24"/>
          <w:lang w:val="en-US"/>
        </w:rPr>
        <w:t xml:space="preserve"> (Business Requirements Workshop)</w:t>
      </w:r>
    </w:p>
    <w:p w14:paraId="20157F56" w14:textId="77777777" w:rsidR="009376AC" w:rsidRPr="00B37886" w:rsidRDefault="005F7C7F" w:rsidP="005F7C7F">
      <w:pPr>
        <w:widowControl w:val="0"/>
        <w:spacing w:after="0" w:line="240" w:lineRule="auto"/>
        <w:ind w:left="1134" w:hanging="709"/>
        <w:contextualSpacing/>
        <w:jc w:val="both"/>
        <w:rPr>
          <w:rFonts w:ascii="Arial" w:eastAsia="Calibri" w:hAnsi="Arial" w:cs="Arial"/>
          <w:sz w:val="24"/>
          <w:szCs w:val="24"/>
        </w:rPr>
      </w:pPr>
      <w:r w:rsidRPr="00B37886">
        <w:rPr>
          <w:rFonts w:ascii="Arial" w:eastAsia="Calibri" w:hAnsi="Arial" w:cs="Arial"/>
          <w:color w:val="000000"/>
          <w:sz w:val="24"/>
          <w:szCs w:val="24"/>
          <w:lang w:val="hr-BA"/>
        </w:rPr>
        <w:t>5.5.4.</w:t>
      </w:r>
      <w:r w:rsidRPr="00B37886">
        <w:rPr>
          <w:rFonts w:ascii="Arial" w:eastAsia="Calibri" w:hAnsi="Arial" w:cs="Arial"/>
          <w:color w:val="000000"/>
          <w:sz w:val="24"/>
          <w:szCs w:val="24"/>
          <w:lang w:val="hr-BA"/>
        </w:rPr>
        <w:tab/>
      </w:r>
      <w:r w:rsidR="009376AC" w:rsidRPr="00B37886">
        <w:rPr>
          <w:rFonts w:ascii="Arial" w:eastAsia="Calibri" w:hAnsi="Arial" w:cs="Arial"/>
          <w:color w:val="000000"/>
          <w:sz w:val="24"/>
          <w:szCs w:val="24"/>
          <w:lang w:val="hr-BA"/>
        </w:rPr>
        <w:t>Održati jednu informativnu radionicu za ključne ljude unutar FZOEU vezano uz implementaciju sukladnosti s Uredbom</w:t>
      </w:r>
    </w:p>
    <w:p w14:paraId="2EA4E021" w14:textId="5B017232" w:rsidR="00ED623A" w:rsidRDefault="005F7C7F" w:rsidP="00107DA1">
      <w:pPr>
        <w:widowControl w:val="0"/>
        <w:spacing w:after="0" w:line="240" w:lineRule="auto"/>
        <w:ind w:left="1134" w:hanging="709"/>
        <w:contextualSpacing/>
        <w:jc w:val="both"/>
        <w:rPr>
          <w:rFonts w:ascii="Arial" w:eastAsia="Calibri" w:hAnsi="Arial" w:cs="Arial"/>
          <w:sz w:val="24"/>
          <w:szCs w:val="24"/>
        </w:rPr>
      </w:pPr>
      <w:r w:rsidRPr="00B37886">
        <w:rPr>
          <w:rFonts w:ascii="Arial" w:eastAsia="Calibri" w:hAnsi="Arial" w:cs="Arial"/>
          <w:color w:val="000000"/>
          <w:sz w:val="24"/>
          <w:szCs w:val="24"/>
          <w:lang w:val="hr-BA"/>
        </w:rPr>
        <w:lastRenderedPageBreak/>
        <w:t>5.5.5.</w:t>
      </w:r>
      <w:r w:rsidRPr="00B37886">
        <w:rPr>
          <w:rFonts w:ascii="Arial" w:eastAsia="Calibri" w:hAnsi="Arial" w:cs="Arial"/>
          <w:color w:val="000000"/>
          <w:sz w:val="24"/>
          <w:szCs w:val="24"/>
          <w:lang w:val="hr-BA"/>
        </w:rPr>
        <w:tab/>
      </w:r>
      <w:r w:rsidR="009376AC" w:rsidRPr="00B37886">
        <w:rPr>
          <w:rFonts w:ascii="Arial" w:eastAsia="Calibri" w:hAnsi="Arial" w:cs="Arial"/>
          <w:sz w:val="24"/>
          <w:szCs w:val="24"/>
          <w:lang w:val="hr-BA"/>
        </w:rPr>
        <w:t>Izraditi plan i sadržaj edukacije zaposlenika Fonda s ciljem unapređenja svijesti potrebe zaštite osobnih podataka</w:t>
      </w:r>
    </w:p>
    <w:p w14:paraId="6186CA65" w14:textId="77777777" w:rsidR="00107DA1" w:rsidRPr="00B37886" w:rsidRDefault="00107DA1" w:rsidP="00107DA1">
      <w:pPr>
        <w:widowControl w:val="0"/>
        <w:spacing w:after="0" w:line="240" w:lineRule="auto"/>
        <w:ind w:left="1134" w:hanging="709"/>
        <w:contextualSpacing/>
        <w:jc w:val="both"/>
        <w:rPr>
          <w:rFonts w:ascii="Arial" w:eastAsia="Calibri" w:hAnsi="Arial" w:cs="Arial"/>
          <w:sz w:val="24"/>
          <w:szCs w:val="24"/>
        </w:rPr>
      </w:pPr>
    </w:p>
    <w:p w14:paraId="06371ECB" w14:textId="78CB971C" w:rsidR="00ED623A" w:rsidRPr="00A37E38" w:rsidRDefault="00ED623A" w:rsidP="00ED623A">
      <w:pPr>
        <w:keepNext/>
        <w:tabs>
          <w:tab w:val="left" w:pos="567"/>
        </w:tabs>
        <w:spacing w:after="120" w:line="240" w:lineRule="auto"/>
        <w:ind w:left="360" w:hanging="360"/>
        <w:outlineLvl w:val="1"/>
        <w:rPr>
          <w:rFonts w:ascii="Arial" w:eastAsia="Times New Roman" w:hAnsi="Arial" w:cs="Arial"/>
          <w:b/>
          <w:iCs/>
          <w:kern w:val="32"/>
          <w:sz w:val="24"/>
          <w:szCs w:val="24"/>
        </w:rPr>
      </w:pPr>
      <w:r w:rsidRPr="00A37E38">
        <w:rPr>
          <w:rFonts w:ascii="Arial" w:eastAsia="Times New Roman" w:hAnsi="Arial" w:cs="Arial"/>
          <w:b/>
          <w:iCs/>
          <w:kern w:val="32"/>
          <w:sz w:val="24"/>
          <w:szCs w:val="24"/>
        </w:rPr>
        <w:t>5.</w:t>
      </w:r>
      <w:r w:rsidR="0077144E" w:rsidRPr="00A37E38">
        <w:rPr>
          <w:rFonts w:ascii="Arial" w:eastAsia="Times New Roman" w:hAnsi="Arial" w:cs="Arial"/>
          <w:b/>
          <w:iCs/>
          <w:kern w:val="32"/>
          <w:sz w:val="24"/>
          <w:szCs w:val="24"/>
        </w:rPr>
        <w:t>6</w:t>
      </w:r>
      <w:r w:rsidRPr="00A37E38">
        <w:rPr>
          <w:rFonts w:ascii="Arial" w:eastAsia="Times New Roman" w:hAnsi="Arial" w:cs="Arial"/>
          <w:b/>
          <w:iCs/>
          <w:kern w:val="32"/>
          <w:sz w:val="24"/>
          <w:szCs w:val="24"/>
        </w:rPr>
        <w:t xml:space="preserve">. </w:t>
      </w:r>
      <w:r w:rsidR="00AF2430" w:rsidRPr="00A37E38">
        <w:rPr>
          <w:rFonts w:ascii="Arial" w:eastAsia="Times New Roman" w:hAnsi="Arial" w:cs="Arial"/>
          <w:b/>
          <w:iCs/>
          <w:kern w:val="32"/>
          <w:sz w:val="24"/>
          <w:szCs w:val="24"/>
        </w:rPr>
        <w:t>Savjetovanje u provedbi organizacijskih i pravnih mjera usklađenja</w:t>
      </w:r>
    </w:p>
    <w:p w14:paraId="1C573469" w14:textId="20F1283A" w:rsidR="00ED623A" w:rsidRPr="00A37E38" w:rsidRDefault="00ED623A" w:rsidP="0061573C">
      <w:pPr>
        <w:widowControl w:val="0"/>
        <w:spacing w:after="0" w:line="240" w:lineRule="auto"/>
        <w:contextualSpacing/>
        <w:jc w:val="both"/>
        <w:rPr>
          <w:rFonts w:ascii="Arial" w:eastAsia="Calibri" w:hAnsi="Arial" w:cs="Arial"/>
          <w:sz w:val="24"/>
          <w:szCs w:val="24"/>
        </w:rPr>
      </w:pPr>
    </w:p>
    <w:p w14:paraId="1F6492FA" w14:textId="43286975" w:rsidR="00AF2430" w:rsidRPr="00A37E38" w:rsidRDefault="00AF2430" w:rsidP="00AF2430">
      <w:pPr>
        <w:pStyle w:val="Odlomakpopisa"/>
        <w:ind w:left="360"/>
        <w:jc w:val="both"/>
        <w:rPr>
          <w:rFonts w:ascii="Arial" w:eastAsia="Times New Roman" w:hAnsi="Arial" w:cs="Arial"/>
          <w:sz w:val="24"/>
          <w:szCs w:val="24"/>
          <w:lang w:eastAsia="ar-SA"/>
        </w:rPr>
      </w:pPr>
      <w:r w:rsidRPr="00A37E38">
        <w:rPr>
          <w:rFonts w:ascii="Arial" w:eastAsia="Times New Roman" w:hAnsi="Arial" w:cs="Arial"/>
          <w:sz w:val="24"/>
          <w:szCs w:val="24"/>
          <w:lang w:eastAsia="ar-SA"/>
        </w:rPr>
        <w:t xml:space="preserve">U ovoj fazi treba se pružiti savjetodavna podrška Naručitelju u usklađivanju postojećih internih akata te pripremi novih u svrhu potpunog usklađivanja s Uredbom. To podrazumijeva pripremu potrebnih internih akata za reguliranje svih obveza Naručitelja koje proizlaze iz Uredbe po pitanju zaštite osobnih podataka koje obrađuje, uključujući zaštitu njihove povjerljivosti, integriteta i raspoloživosti te mogućnost adekvatnog upravljanje incidentima koji mogu ugroziti osobne podatke.  </w:t>
      </w:r>
    </w:p>
    <w:p w14:paraId="706741EE" w14:textId="08523739" w:rsidR="00AF2430" w:rsidRPr="00A37E38" w:rsidRDefault="00AF2430" w:rsidP="00AF2430">
      <w:pPr>
        <w:pStyle w:val="Odlomakpopisa"/>
        <w:ind w:left="360"/>
        <w:jc w:val="both"/>
        <w:rPr>
          <w:rFonts w:ascii="Arial" w:eastAsia="Times New Roman" w:hAnsi="Arial" w:cs="Arial"/>
          <w:sz w:val="24"/>
          <w:szCs w:val="24"/>
          <w:lang w:eastAsia="ar-SA"/>
        </w:rPr>
      </w:pPr>
      <w:r w:rsidRPr="00A37E38">
        <w:rPr>
          <w:rFonts w:ascii="Arial" w:eastAsia="Times New Roman" w:hAnsi="Arial" w:cs="Arial"/>
          <w:sz w:val="24"/>
          <w:szCs w:val="24"/>
          <w:lang w:eastAsia="ar-SA"/>
        </w:rPr>
        <w:t>Također, Naručitelju se treba pružiti i pravna podrška u usklađivanju ugovora koje Naručitelj ima sa svojim dobavljačima i općenito izvršiteljima obrade.</w:t>
      </w:r>
    </w:p>
    <w:p w14:paraId="445941BE" w14:textId="77777777" w:rsidR="00AF2430" w:rsidRPr="00A37E38" w:rsidRDefault="00AF2430" w:rsidP="00AF2430">
      <w:pPr>
        <w:pStyle w:val="Odlomakpopisa"/>
        <w:ind w:left="360"/>
        <w:jc w:val="both"/>
        <w:rPr>
          <w:rFonts w:ascii="Arial" w:eastAsia="Times New Roman" w:hAnsi="Arial" w:cs="Arial"/>
          <w:sz w:val="24"/>
          <w:szCs w:val="24"/>
          <w:lang w:eastAsia="ar-SA"/>
        </w:rPr>
      </w:pPr>
    </w:p>
    <w:p w14:paraId="5EA0F011" w14:textId="4D6B9F8A" w:rsidR="00ED623A" w:rsidRPr="00B37886" w:rsidRDefault="00AF2430" w:rsidP="00AF2430">
      <w:pPr>
        <w:pStyle w:val="Odlomakpopisa"/>
        <w:ind w:left="360"/>
        <w:jc w:val="both"/>
        <w:rPr>
          <w:rFonts w:ascii="Arial" w:eastAsia="Calibri" w:hAnsi="Arial" w:cs="Arial"/>
          <w:sz w:val="24"/>
          <w:szCs w:val="24"/>
        </w:rPr>
      </w:pPr>
      <w:r w:rsidRPr="00A37E38">
        <w:rPr>
          <w:rFonts w:ascii="Arial" w:eastAsia="Times New Roman" w:hAnsi="Arial" w:cs="Arial"/>
          <w:sz w:val="24"/>
          <w:szCs w:val="24"/>
          <w:lang w:eastAsia="ar-SA"/>
        </w:rPr>
        <w:t>Isporuka ovog segmenta treba biti u obliku izrađenih internih akata kojima se regulira način zadovoljenja zahtjeva Uredbe.</w:t>
      </w:r>
    </w:p>
    <w:p w14:paraId="5665A4D6" w14:textId="77777777" w:rsidR="00ED623A" w:rsidRPr="00B37886" w:rsidRDefault="00ED623A" w:rsidP="0061573C">
      <w:pPr>
        <w:widowControl w:val="0"/>
        <w:spacing w:after="0" w:line="240" w:lineRule="auto"/>
        <w:contextualSpacing/>
        <w:jc w:val="both"/>
        <w:rPr>
          <w:rFonts w:ascii="Arial" w:eastAsia="Calibri" w:hAnsi="Arial" w:cs="Arial"/>
          <w:sz w:val="24"/>
          <w:szCs w:val="24"/>
        </w:rPr>
      </w:pPr>
    </w:p>
    <w:p w14:paraId="50C1396E" w14:textId="75105F49" w:rsidR="007C3B6D" w:rsidRPr="0077144E" w:rsidRDefault="008B7EC9" w:rsidP="007C3B6D">
      <w:pPr>
        <w:keepNext/>
        <w:tabs>
          <w:tab w:val="left" w:pos="567"/>
        </w:tabs>
        <w:spacing w:after="120" w:line="240" w:lineRule="auto"/>
        <w:ind w:left="360" w:hanging="360"/>
        <w:outlineLvl w:val="1"/>
        <w:rPr>
          <w:rFonts w:ascii="Arial" w:eastAsia="Times New Roman" w:hAnsi="Arial" w:cs="Arial"/>
          <w:b/>
          <w:iCs/>
          <w:kern w:val="32"/>
          <w:sz w:val="24"/>
          <w:szCs w:val="24"/>
        </w:rPr>
      </w:pPr>
      <w:r w:rsidRPr="0077144E">
        <w:rPr>
          <w:rFonts w:ascii="Arial" w:eastAsia="Times New Roman" w:hAnsi="Arial" w:cs="Arial"/>
          <w:b/>
          <w:iCs/>
          <w:kern w:val="32"/>
          <w:sz w:val="24"/>
          <w:szCs w:val="24"/>
        </w:rPr>
        <w:t>5.</w:t>
      </w:r>
      <w:r w:rsidR="0077144E" w:rsidRPr="0077144E">
        <w:rPr>
          <w:rFonts w:ascii="Arial" w:eastAsia="Times New Roman" w:hAnsi="Arial" w:cs="Arial"/>
          <w:b/>
          <w:iCs/>
          <w:kern w:val="32"/>
          <w:sz w:val="24"/>
          <w:szCs w:val="24"/>
        </w:rPr>
        <w:t>7</w:t>
      </w:r>
      <w:r w:rsidRPr="0077144E">
        <w:rPr>
          <w:rFonts w:ascii="Arial" w:eastAsia="Times New Roman" w:hAnsi="Arial" w:cs="Arial"/>
          <w:b/>
          <w:iCs/>
          <w:kern w:val="32"/>
          <w:sz w:val="24"/>
          <w:szCs w:val="24"/>
        </w:rPr>
        <w:t xml:space="preserve">. </w:t>
      </w:r>
      <w:r w:rsidR="001C0310" w:rsidRPr="0077144E">
        <w:rPr>
          <w:rFonts w:ascii="Arial" w:eastAsia="Times New Roman" w:hAnsi="Arial" w:cs="Arial"/>
          <w:b/>
          <w:iCs/>
          <w:kern w:val="32"/>
          <w:sz w:val="24"/>
          <w:szCs w:val="24"/>
        </w:rPr>
        <w:t xml:space="preserve">Sustav za pretraživanje </w:t>
      </w:r>
      <w:r w:rsidR="007C3B6D" w:rsidRPr="0077144E">
        <w:rPr>
          <w:rFonts w:ascii="Arial" w:eastAsia="Times New Roman" w:hAnsi="Arial" w:cs="Arial"/>
          <w:b/>
          <w:iCs/>
          <w:kern w:val="32"/>
          <w:sz w:val="24"/>
          <w:szCs w:val="24"/>
        </w:rPr>
        <w:t>repozitorija</w:t>
      </w:r>
      <w:r w:rsidR="002F4CE1" w:rsidRPr="0077144E">
        <w:rPr>
          <w:rFonts w:ascii="Arial" w:eastAsia="Times New Roman" w:hAnsi="Arial" w:cs="Arial"/>
          <w:b/>
          <w:iCs/>
          <w:kern w:val="32"/>
          <w:sz w:val="24"/>
          <w:szCs w:val="24"/>
        </w:rPr>
        <w:t>,</w:t>
      </w:r>
      <w:r w:rsidR="007C3B6D" w:rsidRPr="0077144E">
        <w:rPr>
          <w:rFonts w:ascii="Arial" w:eastAsia="Times New Roman" w:hAnsi="Arial" w:cs="Arial"/>
          <w:b/>
          <w:iCs/>
          <w:kern w:val="32"/>
          <w:sz w:val="24"/>
          <w:szCs w:val="24"/>
        </w:rPr>
        <w:t xml:space="preserve"> praćenja tijeka osobnih podataka</w:t>
      </w:r>
      <w:r w:rsidR="002F4CE1" w:rsidRPr="0077144E">
        <w:rPr>
          <w:rFonts w:ascii="Arial" w:eastAsia="Times New Roman" w:hAnsi="Arial" w:cs="Arial"/>
          <w:b/>
          <w:iCs/>
          <w:kern w:val="32"/>
          <w:sz w:val="24"/>
          <w:szCs w:val="24"/>
        </w:rPr>
        <w:t xml:space="preserve"> i sprječavanja kompromitiranja, neovlaštene upotrebe i prijenosa osobnih podataka</w:t>
      </w:r>
    </w:p>
    <w:p w14:paraId="408612D3" w14:textId="7ECC7482" w:rsidR="00DF0965" w:rsidRPr="00B37886" w:rsidRDefault="00AF2430" w:rsidP="00DF0965">
      <w:pPr>
        <w:pStyle w:val="Odlomakpopisa"/>
        <w:ind w:left="360"/>
        <w:jc w:val="both"/>
        <w:rPr>
          <w:rFonts w:ascii="Arial" w:eastAsia="Times New Roman" w:hAnsi="Arial" w:cs="Arial"/>
          <w:sz w:val="24"/>
          <w:szCs w:val="24"/>
          <w:lang w:eastAsia="ar-SA"/>
        </w:rPr>
      </w:pPr>
      <w:r w:rsidRPr="0077144E">
        <w:rPr>
          <w:rFonts w:ascii="Arial" w:eastAsia="Times New Roman" w:hAnsi="Arial" w:cs="Arial"/>
          <w:sz w:val="24"/>
          <w:szCs w:val="24"/>
          <w:lang w:eastAsia="ar-SA"/>
        </w:rPr>
        <w:t>Ponuditelj mora isporučiti</w:t>
      </w:r>
      <w:r w:rsidR="00DF0965" w:rsidRPr="0077144E">
        <w:rPr>
          <w:rFonts w:ascii="Arial" w:eastAsia="Times New Roman" w:hAnsi="Arial" w:cs="Arial"/>
          <w:sz w:val="24"/>
          <w:szCs w:val="24"/>
          <w:lang w:eastAsia="ar-SA"/>
        </w:rPr>
        <w:t xml:space="preserve"> sustav za pretraživanje repozitorija, praćenja tijeka osobnih podataka i sprječavanja kompromitiranja, neovlaštene upotrebe i prijenosa osobnih podataka u obliku programskog rješenja (softvera) zajedno sa originalnim licencama i uslugama implementacije. Sustav i njegova isporuka moraju zadovoljavati sve funkcionalne i tehničke zahtjeve kako je navedeno u </w:t>
      </w:r>
      <w:r w:rsidR="001C4C5A">
        <w:rPr>
          <w:rFonts w:ascii="Arial" w:eastAsia="Times New Roman" w:hAnsi="Arial" w:cs="Arial"/>
          <w:sz w:val="24"/>
          <w:szCs w:val="24"/>
          <w:lang w:eastAsia="ar-SA"/>
        </w:rPr>
        <w:t xml:space="preserve"> Tablici 1.</w:t>
      </w:r>
    </w:p>
    <w:tbl>
      <w:tblPr>
        <w:tblStyle w:val="Reetkatablice"/>
        <w:tblW w:w="9072" w:type="dxa"/>
        <w:jc w:val="center"/>
        <w:tblLayout w:type="fixed"/>
        <w:tblLook w:val="04A0" w:firstRow="1" w:lastRow="0" w:firstColumn="1" w:lastColumn="0" w:noHBand="0" w:noVBand="1"/>
      </w:tblPr>
      <w:tblGrid>
        <w:gridCol w:w="9072"/>
      </w:tblGrid>
      <w:tr w:rsidR="00E170F9" w:rsidRPr="00B37886" w14:paraId="4F2D4AB8" w14:textId="77777777" w:rsidTr="00E170F9">
        <w:trPr>
          <w:cantSplit/>
          <w:jc w:val="center"/>
        </w:trPr>
        <w:tc>
          <w:tcPr>
            <w:tcW w:w="9072" w:type="dxa"/>
            <w:shd w:val="clear" w:color="auto" w:fill="EEECE1" w:themeFill="background2"/>
          </w:tcPr>
          <w:p w14:paraId="01C3CA1C" w14:textId="00E28458" w:rsidR="00E170F9" w:rsidRPr="00B37886" w:rsidRDefault="00513D36" w:rsidP="00E170F9">
            <w:pPr>
              <w:jc w:val="both"/>
              <w:rPr>
                <w:rFonts w:ascii="Arial" w:hAnsi="Arial" w:cs="Arial"/>
                <w:sz w:val="24"/>
                <w:szCs w:val="24"/>
              </w:rPr>
            </w:pPr>
            <w:r>
              <w:rPr>
                <w:rFonts w:ascii="Arial" w:hAnsi="Arial" w:cs="Arial"/>
                <w:b/>
                <w:sz w:val="24"/>
                <w:szCs w:val="24"/>
              </w:rPr>
              <w:t xml:space="preserve">Tablica 1. </w:t>
            </w:r>
            <w:r w:rsidR="00E170F9" w:rsidRPr="00B37886">
              <w:rPr>
                <w:rFonts w:ascii="Arial" w:hAnsi="Arial" w:cs="Arial"/>
                <w:b/>
                <w:sz w:val="24"/>
                <w:szCs w:val="24"/>
              </w:rPr>
              <w:t>Sustav za pretraživanje repozitorija, praćenja tijeka osobnih podataka i sprječavanja kompromitiranja, neovlaštene upotrebe i prijenosa osobnih podataka</w:t>
            </w:r>
          </w:p>
        </w:tc>
      </w:tr>
      <w:tr w:rsidR="00E170F9" w:rsidRPr="00B37886" w14:paraId="221311C9" w14:textId="77777777" w:rsidTr="00E170F9">
        <w:trPr>
          <w:cantSplit/>
          <w:jc w:val="center"/>
        </w:trPr>
        <w:tc>
          <w:tcPr>
            <w:tcW w:w="9072" w:type="dxa"/>
          </w:tcPr>
          <w:p w14:paraId="179857AE" w14:textId="4539D3E3" w:rsidR="00E170F9" w:rsidRPr="00B37886" w:rsidRDefault="00E170F9" w:rsidP="00E170F9">
            <w:pPr>
              <w:jc w:val="both"/>
              <w:rPr>
                <w:rFonts w:ascii="Arial" w:hAnsi="Arial" w:cs="Arial"/>
                <w:b/>
                <w:sz w:val="24"/>
                <w:szCs w:val="24"/>
              </w:rPr>
            </w:pPr>
            <w:r w:rsidRPr="00B37886">
              <w:rPr>
                <w:rFonts w:ascii="Arial" w:hAnsi="Arial" w:cs="Arial"/>
                <w:b/>
                <w:sz w:val="24"/>
                <w:szCs w:val="24"/>
              </w:rPr>
              <w:t>Puni naziv ponuđenog sustava:</w:t>
            </w:r>
          </w:p>
          <w:p w14:paraId="4A6868BB" w14:textId="77777777" w:rsidR="00E170F9" w:rsidRPr="00B37886" w:rsidRDefault="00E170F9" w:rsidP="00E170F9">
            <w:pPr>
              <w:jc w:val="both"/>
              <w:rPr>
                <w:rFonts w:ascii="Arial" w:hAnsi="Arial" w:cs="Arial"/>
                <w:sz w:val="24"/>
                <w:szCs w:val="24"/>
              </w:rPr>
            </w:pPr>
          </w:p>
          <w:p w14:paraId="2286A274" w14:textId="77777777" w:rsidR="00E170F9" w:rsidRPr="00B37886" w:rsidRDefault="00E170F9" w:rsidP="00E170F9">
            <w:pPr>
              <w:jc w:val="both"/>
              <w:rPr>
                <w:rFonts w:ascii="Arial" w:hAnsi="Arial" w:cs="Arial"/>
                <w:sz w:val="24"/>
                <w:szCs w:val="24"/>
              </w:rPr>
            </w:pPr>
          </w:p>
        </w:tc>
      </w:tr>
      <w:tr w:rsidR="00E170F9" w:rsidRPr="00B37886" w14:paraId="717220F3" w14:textId="77777777" w:rsidTr="00E170F9">
        <w:trPr>
          <w:cantSplit/>
          <w:jc w:val="center"/>
        </w:trPr>
        <w:tc>
          <w:tcPr>
            <w:tcW w:w="9072" w:type="dxa"/>
          </w:tcPr>
          <w:p w14:paraId="509E1719" w14:textId="1FA69767" w:rsidR="00E170F9" w:rsidRPr="00B37886" w:rsidRDefault="00E170F9" w:rsidP="00E170F9">
            <w:pPr>
              <w:jc w:val="both"/>
              <w:rPr>
                <w:rFonts w:ascii="Arial" w:hAnsi="Arial" w:cs="Arial"/>
                <w:b/>
                <w:sz w:val="24"/>
                <w:szCs w:val="24"/>
              </w:rPr>
            </w:pPr>
            <w:r w:rsidRPr="00B37886">
              <w:rPr>
                <w:rFonts w:ascii="Arial" w:hAnsi="Arial" w:cs="Arial"/>
                <w:b/>
                <w:sz w:val="24"/>
                <w:szCs w:val="24"/>
              </w:rPr>
              <w:t>Proizvođač ponuđenog sustava:</w:t>
            </w:r>
          </w:p>
          <w:p w14:paraId="5BE8F412" w14:textId="77777777" w:rsidR="00E170F9" w:rsidRPr="00B37886" w:rsidRDefault="00E170F9" w:rsidP="00E170F9">
            <w:pPr>
              <w:jc w:val="both"/>
              <w:rPr>
                <w:rFonts w:ascii="Arial" w:hAnsi="Arial" w:cs="Arial"/>
                <w:sz w:val="24"/>
                <w:szCs w:val="24"/>
              </w:rPr>
            </w:pPr>
          </w:p>
          <w:p w14:paraId="12E83627" w14:textId="77777777" w:rsidR="00E170F9" w:rsidRPr="00B37886" w:rsidRDefault="00E170F9" w:rsidP="00E170F9">
            <w:pPr>
              <w:jc w:val="both"/>
              <w:rPr>
                <w:rFonts w:ascii="Arial" w:hAnsi="Arial" w:cs="Arial"/>
                <w:sz w:val="24"/>
                <w:szCs w:val="24"/>
              </w:rPr>
            </w:pPr>
          </w:p>
        </w:tc>
      </w:tr>
      <w:tr w:rsidR="00E170F9" w:rsidRPr="00B37886" w14:paraId="2609FE05" w14:textId="77777777" w:rsidTr="00E170F9">
        <w:trPr>
          <w:cantSplit/>
          <w:jc w:val="center"/>
        </w:trPr>
        <w:tc>
          <w:tcPr>
            <w:tcW w:w="9072" w:type="dxa"/>
          </w:tcPr>
          <w:p w14:paraId="4266FF9E" w14:textId="77777777" w:rsidR="00E170F9" w:rsidRPr="00B37886" w:rsidRDefault="00E170F9" w:rsidP="00E170F9">
            <w:pPr>
              <w:jc w:val="both"/>
              <w:rPr>
                <w:rFonts w:ascii="Arial" w:hAnsi="Arial" w:cs="Arial"/>
                <w:b/>
                <w:sz w:val="24"/>
                <w:szCs w:val="24"/>
              </w:rPr>
            </w:pPr>
            <w:r w:rsidRPr="00B37886">
              <w:rPr>
                <w:rFonts w:ascii="Arial" w:hAnsi="Arial" w:cs="Arial"/>
                <w:b/>
                <w:sz w:val="24"/>
                <w:szCs w:val="24"/>
              </w:rPr>
              <w:t xml:space="preserve">Količina i originalni naziv ponuđenih licenci sa kataloškim brojem (P/N – </w:t>
            </w:r>
            <w:proofErr w:type="spellStart"/>
            <w:r w:rsidRPr="00B37886">
              <w:rPr>
                <w:rFonts w:ascii="Arial" w:hAnsi="Arial" w:cs="Arial"/>
                <w:b/>
                <w:sz w:val="24"/>
                <w:szCs w:val="24"/>
              </w:rPr>
              <w:t>product</w:t>
            </w:r>
            <w:proofErr w:type="spellEnd"/>
            <w:r w:rsidRPr="00B37886">
              <w:rPr>
                <w:rFonts w:ascii="Arial" w:hAnsi="Arial" w:cs="Arial"/>
                <w:b/>
                <w:sz w:val="24"/>
                <w:szCs w:val="24"/>
              </w:rPr>
              <w:t xml:space="preserve"> </w:t>
            </w:r>
            <w:proofErr w:type="spellStart"/>
            <w:r w:rsidRPr="00B37886">
              <w:rPr>
                <w:rFonts w:ascii="Arial" w:hAnsi="Arial" w:cs="Arial"/>
                <w:b/>
                <w:sz w:val="24"/>
                <w:szCs w:val="24"/>
              </w:rPr>
              <w:t>number</w:t>
            </w:r>
            <w:proofErr w:type="spellEnd"/>
            <w:r w:rsidRPr="00B37886">
              <w:rPr>
                <w:rFonts w:ascii="Arial" w:hAnsi="Arial" w:cs="Arial"/>
                <w:b/>
                <w:sz w:val="24"/>
                <w:szCs w:val="24"/>
              </w:rPr>
              <w:t>):</w:t>
            </w:r>
          </w:p>
          <w:p w14:paraId="4E615C0B" w14:textId="77777777" w:rsidR="00E170F9" w:rsidRPr="00B37886" w:rsidRDefault="00E170F9" w:rsidP="00E170F9">
            <w:pPr>
              <w:jc w:val="both"/>
              <w:rPr>
                <w:rFonts w:ascii="Arial" w:hAnsi="Arial" w:cs="Arial"/>
                <w:b/>
                <w:sz w:val="24"/>
                <w:szCs w:val="24"/>
              </w:rPr>
            </w:pPr>
          </w:p>
          <w:p w14:paraId="0814EE63" w14:textId="77777777" w:rsidR="00E170F9" w:rsidRPr="00B37886" w:rsidRDefault="00E170F9" w:rsidP="00E170F9">
            <w:pPr>
              <w:jc w:val="both"/>
              <w:rPr>
                <w:rFonts w:ascii="Arial" w:hAnsi="Arial" w:cs="Arial"/>
                <w:sz w:val="24"/>
                <w:szCs w:val="24"/>
              </w:rPr>
            </w:pPr>
          </w:p>
        </w:tc>
      </w:tr>
      <w:tr w:rsidR="00E170F9" w:rsidRPr="00B37886" w14:paraId="74F454F0" w14:textId="77777777" w:rsidTr="00E170F9">
        <w:trPr>
          <w:cantSplit/>
          <w:jc w:val="center"/>
        </w:trPr>
        <w:tc>
          <w:tcPr>
            <w:tcW w:w="9072" w:type="dxa"/>
          </w:tcPr>
          <w:p w14:paraId="6862C62D" w14:textId="429E3E15" w:rsidR="00E170F9" w:rsidRPr="00B37886" w:rsidRDefault="00E170F9" w:rsidP="00E170F9">
            <w:pPr>
              <w:jc w:val="both"/>
              <w:rPr>
                <w:rFonts w:ascii="Arial" w:hAnsi="Arial" w:cs="Arial"/>
                <w:b/>
                <w:sz w:val="24"/>
                <w:szCs w:val="24"/>
              </w:rPr>
            </w:pPr>
            <w:r w:rsidRPr="00B37886">
              <w:rPr>
                <w:rFonts w:ascii="Arial" w:hAnsi="Arial" w:cs="Arial"/>
                <w:b/>
                <w:sz w:val="24"/>
                <w:szCs w:val="24"/>
              </w:rPr>
              <w:t xml:space="preserve">Trajanje uključenog </w:t>
            </w:r>
            <w:r w:rsidR="00C50974">
              <w:rPr>
                <w:rFonts w:ascii="Arial" w:hAnsi="Arial" w:cs="Arial"/>
                <w:b/>
                <w:sz w:val="24"/>
                <w:szCs w:val="24"/>
              </w:rPr>
              <w:t xml:space="preserve">proizvođačkog </w:t>
            </w:r>
            <w:r w:rsidRPr="00B37886">
              <w:rPr>
                <w:rFonts w:ascii="Arial" w:hAnsi="Arial" w:cs="Arial"/>
                <w:b/>
                <w:sz w:val="24"/>
                <w:szCs w:val="24"/>
              </w:rPr>
              <w:t>jamstva na ponuđene licence:</w:t>
            </w:r>
          </w:p>
          <w:p w14:paraId="3059ADAD" w14:textId="77777777" w:rsidR="00E170F9" w:rsidRPr="00B37886" w:rsidRDefault="00E170F9" w:rsidP="00E170F9">
            <w:pPr>
              <w:jc w:val="both"/>
              <w:rPr>
                <w:rFonts w:ascii="Arial" w:hAnsi="Arial" w:cs="Arial"/>
                <w:sz w:val="24"/>
                <w:szCs w:val="24"/>
              </w:rPr>
            </w:pPr>
          </w:p>
          <w:p w14:paraId="7B688CF4" w14:textId="77777777" w:rsidR="00E170F9" w:rsidRPr="00B37886" w:rsidRDefault="00E170F9" w:rsidP="00E170F9">
            <w:pPr>
              <w:jc w:val="both"/>
              <w:rPr>
                <w:rFonts w:ascii="Arial" w:hAnsi="Arial" w:cs="Arial"/>
                <w:sz w:val="24"/>
                <w:szCs w:val="24"/>
              </w:rPr>
            </w:pPr>
          </w:p>
        </w:tc>
      </w:tr>
    </w:tbl>
    <w:p w14:paraId="537221A7" w14:textId="6D6A5603" w:rsidR="006C402F" w:rsidRDefault="006C402F"/>
    <w:tbl>
      <w:tblPr>
        <w:tblStyle w:val="Reetkatablice"/>
        <w:tblW w:w="8936" w:type="dxa"/>
        <w:jc w:val="center"/>
        <w:tblLayout w:type="fixed"/>
        <w:tblLook w:val="04A0" w:firstRow="1" w:lastRow="0" w:firstColumn="1" w:lastColumn="0" w:noHBand="0" w:noVBand="1"/>
      </w:tblPr>
      <w:tblGrid>
        <w:gridCol w:w="8936"/>
      </w:tblGrid>
      <w:tr w:rsidR="000F7ABB" w:rsidRPr="00B37886" w14:paraId="041E8F71" w14:textId="77777777" w:rsidTr="00F31ABA">
        <w:trPr>
          <w:cantSplit/>
          <w:tblHeader/>
          <w:jc w:val="center"/>
        </w:trPr>
        <w:tc>
          <w:tcPr>
            <w:tcW w:w="8936" w:type="dxa"/>
            <w:vAlign w:val="center"/>
          </w:tcPr>
          <w:p w14:paraId="2EF5DE4F" w14:textId="77777777" w:rsidR="00F31ABA" w:rsidRDefault="00F31ABA" w:rsidP="00E170F9">
            <w:pPr>
              <w:jc w:val="both"/>
              <w:rPr>
                <w:rFonts w:ascii="Arial" w:hAnsi="Arial" w:cs="Arial"/>
                <w:b/>
                <w:sz w:val="24"/>
                <w:szCs w:val="24"/>
              </w:rPr>
            </w:pPr>
          </w:p>
          <w:p w14:paraId="4DEF0B02" w14:textId="213539B2" w:rsidR="000F7ABB" w:rsidRPr="00B37886" w:rsidRDefault="003A0736" w:rsidP="00E170F9">
            <w:pPr>
              <w:jc w:val="both"/>
              <w:rPr>
                <w:rFonts w:ascii="Arial" w:hAnsi="Arial" w:cs="Arial"/>
                <w:b/>
                <w:sz w:val="24"/>
                <w:szCs w:val="24"/>
              </w:rPr>
            </w:pPr>
            <w:r w:rsidRPr="007C47D8">
              <w:rPr>
                <w:rFonts w:ascii="Arial" w:hAnsi="Arial" w:cs="Arial"/>
                <w:b/>
                <w:sz w:val="24"/>
                <w:szCs w:val="24"/>
              </w:rPr>
              <w:t xml:space="preserve">Minimalne zahtijevane funkcionalne i tehničke specifikacije </w:t>
            </w:r>
          </w:p>
        </w:tc>
      </w:tr>
      <w:tr w:rsidR="000F7ABB" w:rsidRPr="00B37886" w14:paraId="1FD5F445" w14:textId="77777777" w:rsidTr="00E02B36">
        <w:trPr>
          <w:cantSplit/>
          <w:jc w:val="center"/>
        </w:trPr>
        <w:tc>
          <w:tcPr>
            <w:tcW w:w="8936" w:type="dxa"/>
            <w:vAlign w:val="center"/>
          </w:tcPr>
          <w:p w14:paraId="23718B90" w14:textId="71C58498" w:rsidR="000F7ABB" w:rsidRPr="00615560" w:rsidRDefault="000F7ABB" w:rsidP="00E170F9">
            <w:pPr>
              <w:snapToGrid w:val="0"/>
              <w:spacing w:before="40" w:after="40"/>
              <w:rPr>
                <w:rFonts w:ascii="Arial" w:hAnsi="Arial" w:cs="Arial"/>
                <w:color w:val="000000"/>
                <w:spacing w:val="-4"/>
                <w:sz w:val="24"/>
                <w:szCs w:val="24"/>
              </w:rPr>
            </w:pPr>
          </w:p>
        </w:tc>
      </w:tr>
      <w:tr w:rsidR="000F7ABB" w:rsidRPr="00B37886" w14:paraId="38A18A76" w14:textId="77777777" w:rsidTr="00E02B36">
        <w:trPr>
          <w:cantSplit/>
          <w:jc w:val="center"/>
        </w:trPr>
        <w:tc>
          <w:tcPr>
            <w:tcW w:w="8936" w:type="dxa"/>
            <w:vAlign w:val="center"/>
          </w:tcPr>
          <w:p w14:paraId="07DCAFFC" w14:textId="4F198A2B" w:rsidR="000F7ABB" w:rsidRPr="00615560" w:rsidRDefault="000F7ABB" w:rsidP="00292D5A">
            <w:pPr>
              <w:snapToGrid w:val="0"/>
              <w:spacing w:before="40" w:after="40"/>
              <w:rPr>
                <w:rFonts w:ascii="Arial" w:hAnsi="Arial" w:cs="Arial"/>
                <w:color w:val="000000"/>
                <w:sz w:val="24"/>
                <w:szCs w:val="24"/>
              </w:rPr>
            </w:pPr>
            <w:r w:rsidRPr="00615560">
              <w:rPr>
                <w:rFonts w:ascii="Arial" w:hAnsi="Arial" w:cs="Arial"/>
                <w:color w:val="000000"/>
                <w:sz w:val="24"/>
                <w:szCs w:val="24"/>
              </w:rPr>
              <w:t xml:space="preserve">Rješenje mora biti u obliku visoko specijalizirane programske podrške (softvera) za pretraživanje repozitorija, praćenja tijeka osobnih podataka i sprječavanja kompromitiranja, neovlaštene upotrebe i prijenosa osobnih podataka u korporativnom okruženju (u daljnjem tekstu DLP - </w:t>
            </w:r>
            <w:proofErr w:type="spellStart"/>
            <w:r w:rsidRPr="00615560">
              <w:rPr>
                <w:rFonts w:ascii="Arial" w:hAnsi="Arial" w:cs="Arial"/>
                <w:color w:val="000000"/>
                <w:sz w:val="24"/>
                <w:szCs w:val="24"/>
              </w:rPr>
              <w:t>eng</w:t>
            </w:r>
            <w:proofErr w:type="spellEnd"/>
            <w:r w:rsidRPr="00615560">
              <w:rPr>
                <w:rFonts w:ascii="Arial" w:hAnsi="Arial" w:cs="Arial"/>
                <w:color w:val="000000"/>
                <w:sz w:val="24"/>
                <w:szCs w:val="24"/>
              </w:rPr>
              <w:t xml:space="preserve">. Data </w:t>
            </w:r>
            <w:proofErr w:type="spellStart"/>
            <w:r w:rsidRPr="00615560">
              <w:rPr>
                <w:rFonts w:ascii="Arial" w:hAnsi="Arial" w:cs="Arial"/>
                <w:color w:val="000000"/>
                <w:sz w:val="24"/>
                <w:szCs w:val="24"/>
              </w:rPr>
              <w:t>Loss</w:t>
            </w:r>
            <w:proofErr w:type="spellEnd"/>
            <w:r w:rsidRPr="00615560">
              <w:rPr>
                <w:rFonts w:ascii="Arial" w:hAnsi="Arial" w:cs="Arial"/>
                <w:color w:val="000000"/>
                <w:sz w:val="24"/>
                <w:szCs w:val="24"/>
              </w:rPr>
              <w:t xml:space="preserve"> </w:t>
            </w:r>
            <w:proofErr w:type="spellStart"/>
            <w:r w:rsidRPr="00615560">
              <w:rPr>
                <w:rFonts w:ascii="Arial" w:hAnsi="Arial" w:cs="Arial"/>
                <w:color w:val="000000"/>
                <w:sz w:val="24"/>
                <w:szCs w:val="24"/>
              </w:rPr>
              <w:t>Prevention</w:t>
            </w:r>
            <w:proofErr w:type="spellEnd"/>
            <w:r w:rsidRPr="00615560">
              <w:rPr>
                <w:rFonts w:ascii="Arial" w:hAnsi="Arial" w:cs="Arial"/>
                <w:color w:val="000000"/>
                <w:sz w:val="24"/>
                <w:szCs w:val="24"/>
              </w:rPr>
              <w:t>)</w:t>
            </w:r>
          </w:p>
        </w:tc>
      </w:tr>
      <w:tr w:rsidR="000F7ABB" w:rsidRPr="00B37886" w14:paraId="422B96FA" w14:textId="77777777" w:rsidTr="00E02B36">
        <w:trPr>
          <w:cantSplit/>
          <w:jc w:val="center"/>
        </w:trPr>
        <w:tc>
          <w:tcPr>
            <w:tcW w:w="8936" w:type="dxa"/>
            <w:vAlign w:val="center"/>
          </w:tcPr>
          <w:p w14:paraId="60AF34CA" w14:textId="4FE9A6F6"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Rješenje mora uključivati licence za 330 računala i 330 korisnika</w:t>
            </w:r>
          </w:p>
        </w:tc>
      </w:tr>
      <w:tr w:rsidR="000F7ABB" w:rsidRPr="00B37886" w14:paraId="6060728F" w14:textId="77777777" w:rsidTr="00E02B36">
        <w:trPr>
          <w:cantSplit/>
          <w:jc w:val="center"/>
        </w:trPr>
        <w:tc>
          <w:tcPr>
            <w:tcW w:w="8936" w:type="dxa"/>
            <w:vAlign w:val="center"/>
          </w:tcPr>
          <w:p w14:paraId="3316EFF2" w14:textId="5153C9E4" w:rsidR="000F7ABB" w:rsidRPr="00615560" w:rsidRDefault="000F7ABB" w:rsidP="00292D5A">
            <w:pPr>
              <w:snapToGrid w:val="0"/>
              <w:spacing w:before="40" w:after="40"/>
              <w:rPr>
                <w:rFonts w:ascii="Arial" w:hAnsi="Arial" w:cs="Arial"/>
                <w:color w:val="000000"/>
                <w:sz w:val="24"/>
                <w:szCs w:val="24"/>
              </w:rPr>
            </w:pPr>
            <w:r w:rsidRPr="00615560">
              <w:rPr>
                <w:rFonts w:ascii="Arial" w:hAnsi="Arial" w:cs="Arial"/>
                <w:color w:val="000000"/>
                <w:sz w:val="24"/>
                <w:szCs w:val="24"/>
              </w:rPr>
              <w:t>Rješenje mora biti sveobuhvatno i nam</w:t>
            </w:r>
            <w:r>
              <w:rPr>
                <w:rFonts w:ascii="Arial" w:hAnsi="Arial" w:cs="Arial"/>
                <w:color w:val="000000"/>
                <w:sz w:val="24"/>
                <w:szCs w:val="24"/>
              </w:rPr>
              <w:t>i</w:t>
            </w:r>
            <w:r w:rsidRPr="00615560">
              <w:rPr>
                <w:rFonts w:ascii="Arial" w:hAnsi="Arial" w:cs="Arial"/>
                <w:color w:val="000000"/>
                <w:sz w:val="24"/>
                <w:szCs w:val="24"/>
              </w:rPr>
              <w:t>jenjeno korporativnim okruženjima te detektirati i kontrolirati podatke u tri različita stanja/oblika:</w:t>
            </w:r>
          </w:p>
          <w:p w14:paraId="26148A71" w14:textId="532814A1" w:rsidR="000F7ABB" w:rsidRPr="00615560" w:rsidRDefault="000F7ABB" w:rsidP="00D06049">
            <w:pPr>
              <w:pStyle w:val="Odlomakpopisa"/>
              <w:numPr>
                <w:ilvl w:val="0"/>
                <w:numId w:val="7"/>
              </w:numPr>
              <w:snapToGrid w:val="0"/>
              <w:spacing w:before="40" w:after="40"/>
              <w:rPr>
                <w:rFonts w:ascii="Arial" w:hAnsi="Arial" w:cs="Arial"/>
                <w:color w:val="000000"/>
                <w:sz w:val="24"/>
                <w:szCs w:val="24"/>
              </w:rPr>
            </w:pPr>
            <w:r w:rsidRPr="00615560">
              <w:rPr>
                <w:rFonts w:ascii="Arial" w:hAnsi="Arial" w:cs="Arial"/>
                <w:color w:val="000000"/>
                <w:sz w:val="24"/>
                <w:szCs w:val="24"/>
              </w:rPr>
              <w:t>Data-</w:t>
            </w:r>
            <w:proofErr w:type="spellStart"/>
            <w:r w:rsidRPr="00615560">
              <w:rPr>
                <w:rFonts w:ascii="Arial" w:hAnsi="Arial" w:cs="Arial"/>
                <w:color w:val="000000"/>
                <w:sz w:val="24"/>
                <w:szCs w:val="24"/>
              </w:rPr>
              <w:t>in</w:t>
            </w:r>
            <w:proofErr w:type="spellEnd"/>
            <w:r w:rsidRPr="00615560">
              <w:rPr>
                <w:rFonts w:ascii="Arial" w:hAnsi="Arial" w:cs="Arial"/>
                <w:color w:val="000000"/>
                <w:sz w:val="24"/>
                <w:szCs w:val="24"/>
              </w:rPr>
              <w:t xml:space="preserve">-use, DLP na računalu (DLP </w:t>
            </w:r>
            <w:proofErr w:type="spellStart"/>
            <w:r w:rsidRPr="00615560">
              <w:rPr>
                <w:rFonts w:ascii="Arial" w:hAnsi="Arial" w:cs="Arial"/>
                <w:color w:val="000000"/>
                <w:sz w:val="24"/>
                <w:szCs w:val="24"/>
              </w:rPr>
              <w:t>Endpoint</w:t>
            </w:r>
            <w:proofErr w:type="spellEnd"/>
            <w:r w:rsidRPr="00615560">
              <w:rPr>
                <w:rFonts w:ascii="Arial" w:hAnsi="Arial" w:cs="Arial"/>
                <w:color w:val="000000"/>
                <w:sz w:val="24"/>
                <w:szCs w:val="24"/>
              </w:rPr>
              <w:t>)</w:t>
            </w:r>
          </w:p>
          <w:p w14:paraId="7D0FDC46" w14:textId="2351332D" w:rsidR="000F7ABB" w:rsidRPr="00615560" w:rsidRDefault="000F7ABB" w:rsidP="00D06049">
            <w:pPr>
              <w:pStyle w:val="Odlomakpopisa"/>
              <w:numPr>
                <w:ilvl w:val="0"/>
                <w:numId w:val="7"/>
              </w:numPr>
              <w:snapToGrid w:val="0"/>
              <w:spacing w:before="40" w:after="40"/>
              <w:rPr>
                <w:rFonts w:ascii="Arial" w:hAnsi="Arial" w:cs="Arial"/>
                <w:color w:val="000000"/>
                <w:sz w:val="24"/>
                <w:szCs w:val="24"/>
              </w:rPr>
            </w:pPr>
            <w:r w:rsidRPr="00615560">
              <w:rPr>
                <w:rFonts w:ascii="Arial" w:hAnsi="Arial" w:cs="Arial"/>
                <w:color w:val="000000"/>
                <w:sz w:val="24"/>
                <w:szCs w:val="24"/>
              </w:rPr>
              <w:t>Data-</w:t>
            </w:r>
            <w:proofErr w:type="spellStart"/>
            <w:r w:rsidRPr="00615560">
              <w:rPr>
                <w:rFonts w:ascii="Arial" w:hAnsi="Arial" w:cs="Arial"/>
                <w:color w:val="000000"/>
                <w:sz w:val="24"/>
                <w:szCs w:val="24"/>
              </w:rPr>
              <w:t>in</w:t>
            </w:r>
            <w:proofErr w:type="spellEnd"/>
            <w:r w:rsidRPr="00615560">
              <w:rPr>
                <w:rFonts w:ascii="Arial" w:hAnsi="Arial" w:cs="Arial"/>
                <w:color w:val="000000"/>
                <w:sz w:val="24"/>
                <w:szCs w:val="24"/>
              </w:rPr>
              <w:t>-</w:t>
            </w:r>
            <w:proofErr w:type="spellStart"/>
            <w:r w:rsidRPr="00615560">
              <w:rPr>
                <w:rFonts w:ascii="Arial" w:hAnsi="Arial" w:cs="Arial"/>
                <w:color w:val="000000"/>
                <w:sz w:val="24"/>
                <w:szCs w:val="24"/>
              </w:rPr>
              <w:t>motion</w:t>
            </w:r>
            <w:proofErr w:type="spellEnd"/>
            <w:r w:rsidRPr="00615560">
              <w:rPr>
                <w:rFonts w:ascii="Arial" w:hAnsi="Arial" w:cs="Arial"/>
                <w:color w:val="000000"/>
                <w:sz w:val="24"/>
                <w:szCs w:val="24"/>
              </w:rPr>
              <w:t xml:space="preserve">, DLP na mreži (DLP </w:t>
            </w:r>
            <w:proofErr w:type="spellStart"/>
            <w:r w:rsidRPr="00615560">
              <w:rPr>
                <w:rFonts w:ascii="Arial" w:hAnsi="Arial" w:cs="Arial"/>
                <w:color w:val="000000"/>
                <w:sz w:val="24"/>
                <w:szCs w:val="24"/>
              </w:rPr>
              <w:t>Prevent</w:t>
            </w:r>
            <w:proofErr w:type="spellEnd"/>
            <w:r w:rsidRPr="00615560">
              <w:rPr>
                <w:rFonts w:ascii="Arial" w:hAnsi="Arial" w:cs="Arial"/>
                <w:color w:val="000000"/>
                <w:sz w:val="24"/>
                <w:szCs w:val="24"/>
              </w:rPr>
              <w:t xml:space="preserve"> for E-mail, DLP </w:t>
            </w:r>
            <w:proofErr w:type="spellStart"/>
            <w:r w:rsidRPr="00615560">
              <w:rPr>
                <w:rFonts w:ascii="Arial" w:hAnsi="Arial" w:cs="Arial"/>
                <w:color w:val="000000"/>
                <w:sz w:val="24"/>
                <w:szCs w:val="24"/>
              </w:rPr>
              <w:t>Preven</w:t>
            </w:r>
            <w:r>
              <w:rPr>
                <w:rFonts w:ascii="Arial" w:hAnsi="Arial" w:cs="Arial"/>
                <w:color w:val="000000"/>
                <w:sz w:val="24"/>
                <w:szCs w:val="24"/>
              </w:rPr>
              <w:t>t</w:t>
            </w:r>
            <w:proofErr w:type="spellEnd"/>
            <w:r w:rsidRPr="00615560">
              <w:rPr>
                <w:rFonts w:ascii="Arial" w:hAnsi="Arial" w:cs="Arial"/>
                <w:color w:val="000000"/>
                <w:sz w:val="24"/>
                <w:szCs w:val="24"/>
              </w:rPr>
              <w:t xml:space="preserve"> for Web)</w:t>
            </w:r>
          </w:p>
          <w:p w14:paraId="1B059C5E" w14:textId="4E1E8048" w:rsidR="000F7ABB" w:rsidRPr="00615560" w:rsidRDefault="000F7ABB" w:rsidP="00D06049">
            <w:pPr>
              <w:pStyle w:val="Odlomakpopisa"/>
              <w:numPr>
                <w:ilvl w:val="0"/>
                <w:numId w:val="7"/>
              </w:numPr>
              <w:snapToGrid w:val="0"/>
              <w:spacing w:before="40" w:after="40"/>
              <w:rPr>
                <w:rFonts w:ascii="Arial" w:hAnsi="Arial" w:cs="Arial"/>
                <w:color w:val="000000"/>
                <w:sz w:val="24"/>
                <w:szCs w:val="24"/>
              </w:rPr>
            </w:pPr>
            <w:r w:rsidRPr="00615560">
              <w:rPr>
                <w:rFonts w:ascii="Arial" w:hAnsi="Arial" w:cs="Arial"/>
                <w:color w:val="000000"/>
                <w:sz w:val="24"/>
                <w:szCs w:val="24"/>
              </w:rPr>
              <w:t>Data-at-</w:t>
            </w:r>
            <w:proofErr w:type="spellStart"/>
            <w:r w:rsidRPr="00615560">
              <w:rPr>
                <w:rFonts w:ascii="Arial" w:hAnsi="Arial" w:cs="Arial"/>
                <w:color w:val="000000"/>
                <w:sz w:val="24"/>
                <w:szCs w:val="24"/>
              </w:rPr>
              <w:t>rest</w:t>
            </w:r>
            <w:proofErr w:type="spellEnd"/>
            <w:r w:rsidRPr="00615560">
              <w:rPr>
                <w:rFonts w:ascii="Arial" w:hAnsi="Arial" w:cs="Arial"/>
                <w:color w:val="000000"/>
                <w:sz w:val="24"/>
                <w:szCs w:val="24"/>
              </w:rPr>
              <w:t xml:space="preserve">, DLP </w:t>
            </w:r>
            <w:proofErr w:type="spellStart"/>
            <w:r w:rsidRPr="00615560">
              <w:rPr>
                <w:rFonts w:ascii="Arial" w:hAnsi="Arial" w:cs="Arial"/>
                <w:color w:val="000000"/>
                <w:sz w:val="24"/>
                <w:szCs w:val="24"/>
              </w:rPr>
              <w:t>discovery</w:t>
            </w:r>
            <w:proofErr w:type="spellEnd"/>
            <w:r w:rsidRPr="00615560">
              <w:rPr>
                <w:rFonts w:ascii="Arial" w:hAnsi="Arial" w:cs="Arial"/>
                <w:color w:val="000000"/>
                <w:sz w:val="24"/>
                <w:szCs w:val="24"/>
              </w:rPr>
              <w:t xml:space="preserve"> funkcionalnosti pretraživanja mrežnih repozitorija i baza podataka (DLP </w:t>
            </w:r>
            <w:proofErr w:type="spellStart"/>
            <w:r w:rsidRPr="00615560">
              <w:rPr>
                <w:rFonts w:ascii="Arial" w:hAnsi="Arial" w:cs="Arial"/>
                <w:color w:val="000000"/>
                <w:sz w:val="24"/>
                <w:szCs w:val="24"/>
              </w:rPr>
              <w:t>Discover</w:t>
            </w:r>
            <w:proofErr w:type="spellEnd"/>
            <w:r w:rsidRPr="00615560">
              <w:rPr>
                <w:rFonts w:ascii="Arial" w:hAnsi="Arial" w:cs="Arial"/>
                <w:color w:val="000000"/>
                <w:sz w:val="24"/>
                <w:szCs w:val="24"/>
              </w:rPr>
              <w:t>)</w:t>
            </w:r>
          </w:p>
        </w:tc>
      </w:tr>
      <w:tr w:rsidR="000F7ABB" w:rsidRPr="00B37886" w14:paraId="72B2E6D4" w14:textId="77777777" w:rsidTr="00E02B36">
        <w:trPr>
          <w:cantSplit/>
          <w:jc w:val="center"/>
        </w:trPr>
        <w:tc>
          <w:tcPr>
            <w:tcW w:w="8936" w:type="dxa"/>
            <w:vAlign w:val="center"/>
          </w:tcPr>
          <w:p w14:paraId="7EE069EF" w14:textId="3DBCA748" w:rsidR="000F7ABB" w:rsidRPr="00615560" w:rsidRDefault="000F7ABB" w:rsidP="00161A49">
            <w:pPr>
              <w:snapToGrid w:val="0"/>
              <w:spacing w:before="40" w:after="40"/>
              <w:rPr>
                <w:rFonts w:ascii="Arial" w:hAnsi="Arial" w:cs="Arial"/>
                <w:color w:val="000000"/>
                <w:sz w:val="24"/>
                <w:szCs w:val="24"/>
              </w:rPr>
            </w:pPr>
            <w:r w:rsidRPr="00615560">
              <w:rPr>
                <w:rFonts w:ascii="Arial" w:hAnsi="Arial" w:cs="Arial"/>
                <w:color w:val="000000"/>
                <w:sz w:val="24"/>
                <w:szCs w:val="24"/>
              </w:rPr>
              <w:t xml:space="preserve">Rješenje mora uključivati zaštitu podataka na radnim stanicama putem DLP </w:t>
            </w:r>
            <w:proofErr w:type="spellStart"/>
            <w:r w:rsidRPr="00615560">
              <w:rPr>
                <w:rFonts w:ascii="Arial" w:hAnsi="Arial" w:cs="Arial"/>
                <w:color w:val="000000"/>
                <w:sz w:val="24"/>
                <w:szCs w:val="24"/>
              </w:rPr>
              <w:t>Endpoint</w:t>
            </w:r>
            <w:proofErr w:type="spellEnd"/>
            <w:r w:rsidRPr="00615560">
              <w:rPr>
                <w:rFonts w:ascii="Arial" w:hAnsi="Arial" w:cs="Arial"/>
                <w:color w:val="000000"/>
                <w:sz w:val="24"/>
                <w:szCs w:val="24"/>
              </w:rPr>
              <w:t xml:space="preserve"> agenata i kontrolu korištenja odljeva podataka svim potencijalnim kanalima na radnim stanicama. Arhitektura mora podrazumijevati da se na štićena računala implementiraju DLP </w:t>
            </w:r>
            <w:proofErr w:type="spellStart"/>
            <w:r w:rsidRPr="00615560">
              <w:rPr>
                <w:rFonts w:ascii="Arial" w:hAnsi="Arial" w:cs="Arial"/>
                <w:color w:val="000000"/>
                <w:sz w:val="24"/>
                <w:szCs w:val="24"/>
              </w:rPr>
              <w:t>Endpoint</w:t>
            </w:r>
            <w:proofErr w:type="spellEnd"/>
            <w:r w:rsidRPr="00615560">
              <w:rPr>
                <w:rFonts w:ascii="Arial" w:hAnsi="Arial" w:cs="Arial"/>
                <w:color w:val="000000"/>
                <w:sz w:val="24"/>
                <w:szCs w:val="24"/>
              </w:rPr>
              <w:t xml:space="preserve"> agenti kojima se potpuno upravlja iz centraliziranog admi</w:t>
            </w:r>
            <w:r>
              <w:rPr>
                <w:rFonts w:ascii="Arial" w:hAnsi="Arial" w:cs="Arial"/>
                <w:color w:val="000000"/>
                <w:sz w:val="24"/>
                <w:szCs w:val="24"/>
              </w:rPr>
              <w:t>nistrativnog sučelja.</w:t>
            </w:r>
          </w:p>
        </w:tc>
      </w:tr>
      <w:tr w:rsidR="000F7ABB" w:rsidRPr="00B37886" w14:paraId="0819F879" w14:textId="77777777" w:rsidTr="00E02B36">
        <w:trPr>
          <w:cantSplit/>
          <w:jc w:val="center"/>
        </w:trPr>
        <w:tc>
          <w:tcPr>
            <w:tcW w:w="8936" w:type="dxa"/>
            <w:vAlign w:val="center"/>
          </w:tcPr>
          <w:p w14:paraId="69E92272" w14:textId="77777777" w:rsidR="000F7ABB" w:rsidRPr="00615560" w:rsidRDefault="000F7ABB" w:rsidP="00161A49">
            <w:pPr>
              <w:snapToGrid w:val="0"/>
              <w:spacing w:before="40" w:after="40"/>
              <w:rPr>
                <w:rFonts w:ascii="Arial" w:hAnsi="Arial" w:cs="Arial"/>
                <w:color w:val="000000"/>
                <w:sz w:val="24"/>
                <w:szCs w:val="24"/>
              </w:rPr>
            </w:pPr>
            <w:r w:rsidRPr="00615560">
              <w:rPr>
                <w:rFonts w:ascii="Arial" w:hAnsi="Arial" w:cs="Arial"/>
                <w:color w:val="000000"/>
                <w:sz w:val="24"/>
                <w:szCs w:val="24"/>
              </w:rPr>
              <w:t xml:space="preserve">Rješenje mora uključivati komponentu u obliku virtualnog mrežnog uređaja na </w:t>
            </w:r>
            <w:proofErr w:type="spellStart"/>
            <w:r w:rsidRPr="00615560">
              <w:rPr>
                <w:rFonts w:ascii="Arial" w:hAnsi="Arial" w:cs="Arial"/>
                <w:color w:val="000000"/>
                <w:sz w:val="24"/>
                <w:szCs w:val="24"/>
              </w:rPr>
              <w:t>VMware</w:t>
            </w:r>
            <w:proofErr w:type="spellEnd"/>
            <w:r w:rsidRPr="00615560">
              <w:rPr>
                <w:rFonts w:ascii="Arial" w:hAnsi="Arial" w:cs="Arial"/>
                <w:color w:val="000000"/>
                <w:sz w:val="24"/>
                <w:szCs w:val="24"/>
              </w:rPr>
              <w:t xml:space="preserve"> platformi za kontrolu i zaštitu e-mail poruka (DLP </w:t>
            </w:r>
            <w:proofErr w:type="spellStart"/>
            <w:r w:rsidRPr="00615560">
              <w:rPr>
                <w:rFonts w:ascii="Arial" w:hAnsi="Arial" w:cs="Arial"/>
                <w:color w:val="000000"/>
                <w:sz w:val="24"/>
                <w:szCs w:val="24"/>
              </w:rPr>
              <w:t>Prevent</w:t>
            </w:r>
            <w:proofErr w:type="spellEnd"/>
            <w:r w:rsidRPr="00615560">
              <w:rPr>
                <w:rFonts w:ascii="Arial" w:hAnsi="Arial" w:cs="Arial"/>
                <w:color w:val="000000"/>
                <w:sz w:val="24"/>
                <w:szCs w:val="24"/>
              </w:rPr>
              <w:t xml:space="preserve"> for E-mail) putem SMTP protokola koristeći dodavanje X </w:t>
            </w:r>
            <w:proofErr w:type="spellStart"/>
            <w:r w:rsidRPr="00615560">
              <w:rPr>
                <w:rFonts w:ascii="Arial" w:hAnsi="Arial" w:cs="Arial"/>
                <w:color w:val="000000"/>
                <w:sz w:val="24"/>
                <w:szCs w:val="24"/>
              </w:rPr>
              <w:t>header</w:t>
            </w:r>
            <w:proofErr w:type="spellEnd"/>
            <w:r w:rsidRPr="00615560">
              <w:rPr>
                <w:rFonts w:ascii="Arial" w:hAnsi="Arial" w:cs="Arial"/>
                <w:color w:val="000000"/>
                <w:sz w:val="24"/>
                <w:szCs w:val="24"/>
              </w:rPr>
              <w:t xml:space="preserve"> oznaka u e-mail poruke na temelju koje podržano MTA rješenje može poduzeti odgovarajuću sigurnosnu radnju.</w:t>
            </w:r>
          </w:p>
          <w:p w14:paraId="2FDB6F2B" w14:textId="46266E9A" w:rsidR="000F7ABB" w:rsidRPr="00615560" w:rsidRDefault="000F7ABB" w:rsidP="00161A49">
            <w:pPr>
              <w:snapToGrid w:val="0"/>
              <w:spacing w:before="40" w:after="40"/>
              <w:rPr>
                <w:rFonts w:ascii="Arial" w:hAnsi="Arial" w:cs="Arial"/>
                <w:color w:val="000000"/>
                <w:sz w:val="24"/>
                <w:szCs w:val="24"/>
              </w:rPr>
            </w:pPr>
            <w:r w:rsidRPr="00615560">
              <w:rPr>
                <w:rFonts w:ascii="Arial" w:hAnsi="Arial" w:cs="Arial"/>
                <w:color w:val="000000"/>
                <w:sz w:val="24"/>
                <w:szCs w:val="24"/>
              </w:rPr>
              <w:t>Komponentom se mora upravljati iz centraliziranog administrativnog sučelja</w:t>
            </w:r>
            <w:r>
              <w:rPr>
                <w:rFonts w:ascii="Arial" w:hAnsi="Arial" w:cs="Arial"/>
                <w:color w:val="000000"/>
                <w:sz w:val="24"/>
                <w:szCs w:val="24"/>
              </w:rPr>
              <w:t>.</w:t>
            </w:r>
          </w:p>
        </w:tc>
      </w:tr>
      <w:tr w:rsidR="000F7ABB" w:rsidRPr="00B37886" w14:paraId="16EC7F33" w14:textId="77777777" w:rsidTr="00E02B36">
        <w:trPr>
          <w:cantSplit/>
          <w:jc w:val="center"/>
        </w:trPr>
        <w:tc>
          <w:tcPr>
            <w:tcW w:w="8936" w:type="dxa"/>
            <w:vAlign w:val="center"/>
          </w:tcPr>
          <w:p w14:paraId="3A6FD417" w14:textId="77777777" w:rsidR="000F7ABB" w:rsidRPr="00615560" w:rsidRDefault="000F7ABB" w:rsidP="00161A49">
            <w:pPr>
              <w:snapToGrid w:val="0"/>
              <w:spacing w:before="40" w:after="40"/>
              <w:rPr>
                <w:rFonts w:ascii="Arial" w:hAnsi="Arial" w:cs="Arial"/>
                <w:color w:val="000000"/>
                <w:sz w:val="24"/>
                <w:szCs w:val="24"/>
              </w:rPr>
            </w:pPr>
            <w:r w:rsidRPr="00615560">
              <w:rPr>
                <w:rFonts w:ascii="Arial" w:hAnsi="Arial" w:cs="Arial"/>
                <w:color w:val="000000"/>
                <w:sz w:val="24"/>
                <w:szCs w:val="24"/>
              </w:rPr>
              <w:t xml:space="preserve">Rješenje mora uključivati komponentu u obliku virtualnog mrežnog uređaja na </w:t>
            </w:r>
            <w:proofErr w:type="spellStart"/>
            <w:r w:rsidRPr="00615560">
              <w:rPr>
                <w:rFonts w:ascii="Arial" w:hAnsi="Arial" w:cs="Arial"/>
                <w:color w:val="000000"/>
                <w:sz w:val="24"/>
                <w:szCs w:val="24"/>
              </w:rPr>
              <w:t>VMware</w:t>
            </w:r>
            <w:proofErr w:type="spellEnd"/>
            <w:r w:rsidRPr="00615560">
              <w:rPr>
                <w:rFonts w:ascii="Arial" w:hAnsi="Arial" w:cs="Arial"/>
                <w:color w:val="000000"/>
                <w:sz w:val="24"/>
                <w:szCs w:val="24"/>
              </w:rPr>
              <w:t xml:space="preserve"> platformi za kontrolu i zaštitu web prometa (DLP </w:t>
            </w:r>
            <w:proofErr w:type="spellStart"/>
            <w:r w:rsidRPr="00615560">
              <w:rPr>
                <w:rFonts w:ascii="Arial" w:hAnsi="Arial" w:cs="Arial"/>
                <w:color w:val="000000"/>
                <w:sz w:val="24"/>
                <w:szCs w:val="24"/>
              </w:rPr>
              <w:t>Prevent</w:t>
            </w:r>
            <w:proofErr w:type="spellEnd"/>
            <w:r w:rsidRPr="00615560">
              <w:rPr>
                <w:rFonts w:ascii="Arial" w:hAnsi="Arial" w:cs="Arial"/>
                <w:color w:val="000000"/>
                <w:sz w:val="24"/>
                <w:szCs w:val="24"/>
              </w:rPr>
              <w:t xml:space="preserve"> for Web) na način da se integrira sa ICAP kompatibilnim web </w:t>
            </w:r>
            <w:proofErr w:type="spellStart"/>
            <w:r w:rsidRPr="00615560">
              <w:rPr>
                <w:rFonts w:ascii="Arial" w:hAnsi="Arial" w:cs="Arial"/>
                <w:color w:val="000000"/>
                <w:sz w:val="24"/>
                <w:szCs w:val="24"/>
              </w:rPr>
              <w:t>gateway</w:t>
            </w:r>
            <w:proofErr w:type="spellEnd"/>
            <w:r w:rsidRPr="00615560">
              <w:rPr>
                <w:rFonts w:ascii="Arial" w:hAnsi="Arial" w:cs="Arial"/>
                <w:color w:val="000000"/>
                <w:sz w:val="24"/>
                <w:szCs w:val="24"/>
              </w:rPr>
              <w:t xml:space="preserve"> uređajem i na taj način pregledava odlazne mrežne pakete.</w:t>
            </w:r>
          </w:p>
          <w:p w14:paraId="6F284567" w14:textId="1AE1DDB4" w:rsidR="000F7ABB" w:rsidRPr="00615560" w:rsidRDefault="000F7ABB" w:rsidP="00161A49">
            <w:pPr>
              <w:snapToGrid w:val="0"/>
              <w:spacing w:before="40" w:after="40"/>
              <w:rPr>
                <w:rFonts w:ascii="Arial" w:hAnsi="Arial" w:cs="Arial"/>
                <w:color w:val="000000"/>
                <w:sz w:val="24"/>
                <w:szCs w:val="24"/>
              </w:rPr>
            </w:pPr>
            <w:r w:rsidRPr="00615560">
              <w:rPr>
                <w:rFonts w:ascii="Arial" w:hAnsi="Arial" w:cs="Arial"/>
                <w:color w:val="000000"/>
                <w:sz w:val="24"/>
                <w:szCs w:val="24"/>
              </w:rPr>
              <w:t>Komponentom se mora upravljati iz centraliziranog administrativnog sučelja.</w:t>
            </w:r>
          </w:p>
        </w:tc>
      </w:tr>
      <w:tr w:rsidR="000F7ABB" w:rsidRPr="00B37886" w14:paraId="360D9290" w14:textId="77777777" w:rsidTr="00E02B36">
        <w:trPr>
          <w:cantSplit/>
          <w:jc w:val="center"/>
        </w:trPr>
        <w:tc>
          <w:tcPr>
            <w:tcW w:w="8936" w:type="dxa"/>
            <w:vAlign w:val="center"/>
          </w:tcPr>
          <w:p w14:paraId="5D2393F4" w14:textId="5666AD81" w:rsidR="000F7ABB" w:rsidRPr="00615560" w:rsidRDefault="000F7ABB" w:rsidP="00905A8E">
            <w:pPr>
              <w:snapToGrid w:val="0"/>
              <w:spacing w:before="40" w:after="40"/>
              <w:rPr>
                <w:rFonts w:ascii="Arial" w:hAnsi="Arial" w:cs="Arial"/>
                <w:color w:val="000000"/>
                <w:sz w:val="24"/>
                <w:szCs w:val="24"/>
              </w:rPr>
            </w:pPr>
            <w:r w:rsidRPr="00615560">
              <w:rPr>
                <w:rFonts w:ascii="Arial" w:hAnsi="Arial" w:cs="Arial"/>
                <w:color w:val="000000"/>
                <w:sz w:val="24"/>
                <w:szCs w:val="24"/>
              </w:rPr>
              <w:t xml:space="preserve">Rješenje mora uključivati komponentu za pretraživanje mrežnih repozitorija i baza podataka (DLP </w:t>
            </w:r>
            <w:proofErr w:type="spellStart"/>
            <w:r w:rsidRPr="00615560">
              <w:rPr>
                <w:rFonts w:ascii="Arial" w:hAnsi="Arial" w:cs="Arial"/>
                <w:color w:val="000000"/>
                <w:sz w:val="24"/>
                <w:szCs w:val="24"/>
              </w:rPr>
              <w:t>Discover</w:t>
            </w:r>
            <w:proofErr w:type="spellEnd"/>
            <w:r w:rsidRPr="00615560">
              <w:rPr>
                <w:rFonts w:ascii="Arial" w:hAnsi="Arial" w:cs="Arial"/>
                <w:color w:val="000000"/>
                <w:sz w:val="24"/>
                <w:szCs w:val="24"/>
              </w:rPr>
              <w:t>) sa podrškom za pretraživanje minimalno:</w:t>
            </w:r>
          </w:p>
          <w:p w14:paraId="1EF48AE8" w14:textId="1B6E6870" w:rsidR="000F7ABB" w:rsidRPr="00615560" w:rsidRDefault="000F7ABB" w:rsidP="00D06049">
            <w:pPr>
              <w:pStyle w:val="Odlomakpopisa"/>
              <w:numPr>
                <w:ilvl w:val="0"/>
                <w:numId w:val="8"/>
              </w:numPr>
              <w:snapToGrid w:val="0"/>
              <w:spacing w:before="40" w:after="40"/>
              <w:rPr>
                <w:rFonts w:ascii="Arial" w:hAnsi="Arial" w:cs="Arial"/>
                <w:color w:val="000000"/>
                <w:sz w:val="24"/>
                <w:szCs w:val="24"/>
              </w:rPr>
            </w:pPr>
            <w:proofErr w:type="spellStart"/>
            <w:r w:rsidRPr="00615560">
              <w:rPr>
                <w:rFonts w:ascii="Arial" w:hAnsi="Arial" w:cs="Arial"/>
                <w:color w:val="000000"/>
                <w:sz w:val="24"/>
                <w:szCs w:val="24"/>
              </w:rPr>
              <w:t>Common</w:t>
            </w:r>
            <w:proofErr w:type="spellEnd"/>
            <w:r w:rsidRPr="00615560">
              <w:rPr>
                <w:rFonts w:ascii="Arial" w:hAnsi="Arial" w:cs="Arial"/>
                <w:color w:val="000000"/>
                <w:sz w:val="24"/>
                <w:szCs w:val="24"/>
              </w:rPr>
              <w:t xml:space="preserve"> Internet file system/ server </w:t>
            </w:r>
            <w:proofErr w:type="spellStart"/>
            <w:r w:rsidRPr="00615560">
              <w:rPr>
                <w:rFonts w:ascii="Arial" w:hAnsi="Arial" w:cs="Arial"/>
                <w:color w:val="000000"/>
                <w:sz w:val="24"/>
                <w:szCs w:val="24"/>
              </w:rPr>
              <w:t>message</w:t>
            </w:r>
            <w:proofErr w:type="spellEnd"/>
            <w:r w:rsidRPr="00615560">
              <w:rPr>
                <w:rFonts w:ascii="Arial" w:hAnsi="Arial" w:cs="Arial"/>
                <w:color w:val="000000"/>
                <w:sz w:val="24"/>
                <w:szCs w:val="24"/>
              </w:rPr>
              <w:t xml:space="preserve"> </w:t>
            </w:r>
            <w:proofErr w:type="spellStart"/>
            <w:r w:rsidRPr="00615560">
              <w:rPr>
                <w:rFonts w:ascii="Arial" w:hAnsi="Arial" w:cs="Arial"/>
                <w:color w:val="000000"/>
                <w:sz w:val="24"/>
                <w:szCs w:val="24"/>
              </w:rPr>
              <w:t>block</w:t>
            </w:r>
            <w:proofErr w:type="spellEnd"/>
            <w:r w:rsidRPr="00615560">
              <w:rPr>
                <w:rFonts w:ascii="Arial" w:hAnsi="Arial" w:cs="Arial"/>
                <w:color w:val="000000"/>
                <w:sz w:val="24"/>
                <w:szCs w:val="24"/>
              </w:rPr>
              <w:t xml:space="preserve"> (CIFS)</w:t>
            </w:r>
          </w:p>
          <w:p w14:paraId="2681A67F" w14:textId="1171CFF2" w:rsidR="000F7ABB" w:rsidRPr="00615560" w:rsidRDefault="000F7ABB" w:rsidP="00D06049">
            <w:pPr>
              <w:pStyle w:val="Odlomakpopisa"/>
              <w:numPr>
                <w:ilvl w:val="0"/>
                <w:numId w:val="8"/>
              </w:numPr>
              <w:snapToGrid w:val="0"/>
              <w:spacing w:before="40" w:after="40"/>
              <w:rPr>
                <w:rFonts w:ascii="Arial" w:hAnsi="Arial" w:cs="Arial"/>
                <w:color w:val="000000"/>
                <w:sz w:val="24"/>
                <w:szCs w:val="24"/>
              </w:rPr>
            </w:pPr>
            <w:r w:rsidRPr="00615560">
              <w:rPr>
                <w:rFonts w:ascii="Arial" w:hAnsi="Arial" w:cs="Arial"/>
                <w:color w:val="000000"/>
                <w:sz w:val="24"/>
                <w:szCs w:val="24"/>
              </w:rPr>
              <w:t>Network file system (NFS)</w:t>
            </w:r>
          </w:p>
          <w:p w14:paraId="56DD2329" w14:textId="363125C4" w:rsidR="000F7ABB" w:rsidRPr="00615560" w:rsidRDefault="000F7ABB" w:rsidP="00D06049">
            <w:pPr>
              <w:pStyle w:val="Odlomakpopisa"/>
              <w:numPr>
                <w:ilvl w:val="0"/>
                <w:numId w:val="8"/>
              </w:numPr>
              <w:snapToGrid w:val="0"/>
              <w:spacing w:before="40" w:after="40"/>
              <w:rPr>
                <w:rFonts w:ascii="Arial" w:hAnsi="Arial" w:cs="Arial"/>
                <w:color w:val="000000"/>
                <w:sz w:val="24"/>
                <w:szCs w:val="24"/>
              </w:rPr>
            </w:pPr>
            <w:r w:rsidRPr="00615560">
              <w:rPr>
                <w:rFonts w:ascii="Arial" w:hAnsi="Arial" w:cs="Arial"/>
                <w:color w:val="000000"/>
                <w:sz w:val="24"/>
                <w:szCs w:val="24"/>
              </w:rPr>
              <w:t xml:space="preserve">Baze podataka: Microsoft SQL, IBM DB2, </w:t>
            </w:r>
            <w:proofErr w:type="spellStart"/>
            <w:r w:rsidRPr="00615560">
              <w:rPr>
                <w:rFonts w:ascii="Arial" w:hAnsi="Arial" w:cs="Arial"/>
                <w:color w:val="000000"/>
                <w:sz w:val="24"/>
                <w:szCs w:val="24"/>
              </w:rPr>
              <w:t>MySQL</w:t>
            </w:r>
            <w:proofErr w:type="spellEnd"/>
            <w:r w:rsidRPr="00615560">
              <w:rPr>
                <w:rFonts w:ascii="Arial" w:hAnsi="Arial" w:cs="Arial"/>
                <w:color w:val="000000"/>
                <w:sz w:val="24"/>
                <w:szCs w:val="24"/>
              </w:rPr>
              <w:t xml:space="preserve"> Enterprise, Oracle</w:t>
            </w:r>
          </w:p>
          <w:p w14:paraId="4AA5D025" w14:textId="14B14406" w:rsidR="000F7ABB" w:rsidRPr="00615560" w:rsidRDefault="000F7ABB" w:rsidP="00D06049">
            <w:pPr>
              <w:pStyle w:val="Odlomakpopisa"/>
              <w:numPr>
                <w:ilvl w:val="0"/>
                <w:numId w:val="8"/>
              </w:numPr>
              <w:snapToGrid w:val="0"/>
              <w:spacing w:before="40" w:after="40"/>
              <w:rPr>
                <w:rFonts w:ascii="Arial" w:hAnsi="Arial" w:cs="Arial"/>
                <w:color w:val="000000"/>
                <w:sz w:val="24"/>
                <w:szCs w:val="24"/>
              </w:rPr>
            </w:pPr>
            <w:r w:rsidRPr="00615560">
              <w:rPr>
                <w:rFonts w:ascii="Arial" w:hAnsi="Arial" w:cs="Arial"/>
                <w:color w:val="000000"/>
                <w:sz w:val="24"/>
                <w:szCs w:val="24"/>
              </w:rPr>
              <w:t xml:space="preserve">Microsoft </w:t>
            </w:r>
            <w:proofErr w:type="spellStart"/>
            <w:r w:rsidRPr="00615560">
              <w:rPr>
                <w:rFonts w:ascii="Arial" w:hAnsi="Arial" w:cs="Arial"/>
                <w:color w:val="000000"/>
                <w:sz w:val="24"/>
                <w:szCs w:val="24"/>
              </w:rPr>
              <w:t>Sharepoint</w:t>
            </w:r>
            <w:proofErr w:type="spellEnd"/>
          </w:p>
        </w:tc>
      </w:tr>
      <w:tr w:rsidR="000F7ABB" w:rsidRPr="00B37886" w14:paraId="38211420" w14:textId="77777777" w:rsidTr="00E02B36">
        <w:trPr>
          <w:cantSplit/>
          <w:jc w:val="center"/>
        </w:trPr>
        <w:tc>
          <w:tcPr>
            <w:tcW w:w="8936" w:type="dxa"/>
            <w:vAlign w:val="center"/>
          </w:tcPr>
          <w:p w14:paraId="17F19B8B" w14:textId="4DB9E031" w:rsidR="000F7ABB" w:rsidRPr="00615560" w:rsidRDefault="000F7ABB" w:rsidP="00506C5C">
            <w:pPr>
              <w:snapToGrid w:val="0"/>
              <w:spacing w:before="40" w:after="40"/>
              <w:rPr>
                <w:rFonts w:ascii="Arial" w:hAnsi="Arial" w:cs="Arial"/>
                <w:color w:val="000000"/>
                <w:sz w:val="24"/>
                <w:szCs w:val="24"/>
              </w:rPr>
            </w:pPr>
            <w:r w:rsidRPr="00615560">
              <w:rPr>
                <w:rFonts w:ascii="Arial" w:hAnsi="Arial" w:cs="Arial"/>
                <w:color w:val="000000"/>
                <w:sz w:val="24"/>
                <w:szCs w:val="24"/>
              </w:rPr>
              <w:t xml:space="preserve">Rješenje mora imati mogućnosti analitike podataka otkrivenih pretraživanjem putem DLP </w:t>
            </w:r>
            <w:proofErr w:type="spellStart"/>
            <w:r w:rsidRPr="00615560">
              <w:rPr>
                <w:rFonts w:ascii="Arial" w:hAnsi="Arial" w:cs="Arial"/>
                <w:color w:val="000000"/>
                <w:sz w:val="24"/>
                <w:szCs w:val="24"/>
              </w:rPr>
              <w:t>Discover</w:t>
            </w:r>
            <w:proofErr w:type="spellEnd"/>
            <w:r w:rsidRPr="00615560">
              <w:rPr>
                <w:rFonts w:ascii="Arial" w:hAnsi="Arial" w:cs="Arial"/>
                <w:color w:val="000000"/>
                <w:sz w:val="24"/>
                <w:szCs w:val="24"/>
              </w:rPr>
              <w:t xml:space="preserve"> komponente koristeći Online </w:t>
            </w:r>
            <w:proofErr w:type="spellStart"/>
            <w:r w:rsidRPr="00615560">
              <w:rPr>
                <w:rFonts w:ascii="Arial" w:hAnsi="Arial" w:cs="Arial"/>
                <w:color w:val="000000"/>
                <w:sz w:val="24"/>
                <w:szCs w:val="24"/>
              </w:rPr>
              <w:t>Analytical</w:t>
            </w:r>
            <w:proofErr w:type="spellEnd"/>
            <w:r w:rsidRPr="00615560">
              <w:rPr>
                <w:rFonts w:ascii="Arial" w:hAnsi="Arial" w:cs="Arial"/>
                <w:color w:val="000000"/>
                <w:sz w:val="24"/>
                <w:szCs w:val="24"/>
              </w:rPr>
              <w:t xml:space="preserve"> Processing (OLAP) tehnologiju.</w:t>
            </w:r>
          </w:p>
        </w:tc>
      </w:tr>
      <w:tr w:rsidR="000F7ABB" w:rsidRPr="00B37886" w14:paraId="2889A22F" w14:textId="77777777" w:rsidTr="00E02B36">
        <w:trPr>
          <w:cantSplit/>
          <w:jc w:val="center"/>
        </w:trPr>
        <w:tc>
          <w:tcPr>
            <w:tcW w:w="8936" w:type="dxa"/>
            <w:vAlign w:val="center"/>
          </w:tcPr>
          <w:p w14:paraId="27817185" w14:textId="4BCF5A44"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Agent na štićenim računalima mora biti potpuno funkcionalan i kada računala nisu spojena na mrežu (</w:t>
            </w:r>
            <w:proofErr w:type="spellStart"/>
            <w:r w:rsidRPr="00615560">
              <w:rPr>
                <w:rFonts w:ascii="Arial" w:hAnsi="Arial" w:cs="Arial"/>
                <w:color w:val="000000"/>
                <w:sz w:val="24"/>
                <w:szCs w:val="24"/>
              </w:rPr>
              <w:t>off</w:t>
            </w:r>
            <w:proofErr w:type="spellEnd"/>
            <w:r w:rsidRPr="00615560">
              <w:rPr>
                <w:rFonts w:ascii="Arial" w:hAnsi="Arial" w:cs="Arial"/>
                <w:color w:val="000000"/>
                <w:sz w:val="24"/>
                <w:szCs w:val="24"/>
              </w:rPr>
              <w:t xml:space="preserve">-line </w:t>
            </w:r>
            <w:proofErr w:type="spellStart"/>
            <w:r w:rsidRPr="00615560">
              <w:rPr>
                <w:rFonts w:ascii="Arial" w:hAnsi="Arial" w:cs="Arial"/>
                <w:color w:val="000000"/>
                <w:sz w:val="24"/>
                <w:szCs w:val="24"/>
              </w:rPr>
              <w:t>mod</w:t>
            </w:r>
            <w:proofErr w:type="spellEnd"/>
            <w:r w:rsidRPr="00615560">
              <w:rPr>
                <w:rFonts w:ascii="Arial" w:hAnsi="Arial" w:cs="Arial"/>
                <w:color w:val="000000"/>
                <w:sz w:val="24"/>
                <w:szCs w:val="24"/>
              </w:rPr>
              <w:t>).</w:t>
            </w:r>
          </w:p>
        </w:tc>
      </w:tr>
      <w:tr w:rsidR="000F7ABB" w:rsidRPr="00B37886" w14:paraId="455BC6ED" w14:textId="77777777" w:rsidTr="00E02B36">
        <w:trPr>
          <w:cantSplit/>
          <w:jc w:val="center"/>
        </w:trPr>
        <w:tc>
          <w:tcPr>
            <w:tcW w:w="8936" w:type="dxa"/>
            <w:vAlign w:val="center"/>
          </w:tcPr>
          <w:p w14:paraId="5724EF1E" w14:textId="77777777"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lastRenderedPageBreak/>
              <w:t>Rješenje mora imati podršku za rad i zaštitu minimalno slijedećih operativnih sustava:</w:t>
            </w:r>
            <w:r w:rsidRPr="00615560">
              <w:rPr>
                <w:rFonts w:ascii="Arial" w:hAnsi="Arial" w:cs="Arial"/>
                <w:color w:val="000000"/>
                <w:sz w:val="24"/>
                <w:szCs w:val="24"/>
              </w:rPr>
              <w:br/>
              <w:t>- Windows 7 SP1 i noviji</w:t>
            </w:r>
          </w:p>
          <w:p w14:paraId="63F81EFC" w14:textId="77777777" w:rsidR="000F7ABB" w:rsidRDefault="000F7ABB" w:rsidP="00615560">
            <w:pPr>
              <w:snapToGrid w:val="0"/>
              <w:spacing w:before="40" w:after="40"/>
              <w:rPr>
                <w:rFonts w:ascii="Arial" w:hAnsi="Arial" w:cs="Arial"/>
                <w:color w:val="000000"/>
                <w:sz w:val="24"/>
                <w:szCs w:val="24"/>
              </w:rPr>
            </w:pPr>
            <w:r w:rsidRPr="00615560">
              <w:rPr>
                <w:rFonts w:ascii="Arial" w:hAnsi="Arial" w:cs="Arial"/>
                <w:color w:val="000000"/>
                <w:sz w:val="24"/>
                <w:szCs w:val="24"/>
              </w:rPr>
              <w:t xml:space="preserve">- Windows Server 2008 R2 i noviji </w:t>
            </w:r>
          </w:p>
          <w:p w14:paraId="431FAD75" w14:textId="7D634247" w:rsidR="000F7ABB" w:rsidRPr="00615560" w:rsidRDefault="000F7ABB" w:rsidP="00615560">
            <w:pPr>
              <w:snapToGrid w:val="0"/>
              <w:spacing w:before="40" w:after="40"/>
              <w:rPr>
                <w:rFonts w:ascii="Arial" w:hAnsi="Arial" w:cs="Arial"/>
                <w:color w:val="000000"/>
                <w:sz w:val="24"/>
                <w:szCs w:val="24"/>
              </w:rPr>
            </w:pPr>
            <w:r>
              <w:rPr>
                <w:rFonts w:ascii="Arial" w:hAnsi="Arial" w:cs="Arial"/>
                <w:color w:val="000000"/>
                <w:sz w:val="24"/>
                <w:szCs w:val="24"/>
              </w:rPr>
              <w:t>- Mac OS 10.10 i noviji</w:t>
            </w:r>
          </w:p>
        </w:tc>
      </w:tr>
      <w:tr w:rsidR="000F7ABB" w:rsidRPr="00B37886" w14:paraId="45338964" w14:textId="77777777" w:rsidTr="00E02B36">
        <w:trPr>
          <w:cantSplit/>
          <w:jc w:val="center"/>
        </w:trPr>
        <w:tc>
          <w:tcPr>
            <w:tcW w:w="8936" w:type="dxa"/>
            <w:vAlign w:val="center"/>
          </w:tcPr>
          <w:p w14:paraId="4A48A0D1" w14:textId="77777777"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Rješenje mora imati podršku sa minimalno slijedećih Internet preglednicima:</w:t>
            </w:r>
            <w:r w:rsidRPr="00615560">
              <w:rPr>
                <w:rFonts w:ascii="Arial" w:hAnsi="Arial" w:cs="Arial"/>
                <w:color w:val="000000"/>
                <w:sz w:val="24"/>
                <w:szCs w:val="24"/>
              </w:rPr>
              <w:br/>
              <w:t>- Internet Explorer</w:t>
            </w:r>
            <w:r w:rsidRPr="00615560">
              <w:rPr>
                <w:rFonts w:ascii="Arial" w:hAnsi="Arial" w:cs="Arial"/>
                <w:color w:val="000000"/>
                <w:sz w:val="24"/>
                <w:szCs w:val="24"/>
              </w:rPr>
              <w:br/>
              <w:t xml:space="preserve">- </w:t>
            </w:r>
            <w:proofErr w:type="spellStart"/>
            <w:r w:rsidRPr="00615560">
              <w:rPr>
                <w:rFonts w:ascii="Arial" w:hAnsi="Arial" w:cs="Arial"/>
                <w:color w:val="000000"/>
                <w:sz w:val="24"/>
                <w:szCs w:val="24"/>
              </w:rPr>
              <w:t>Mozilla</w:t>
            </w:r>
            <w:proofErr w:type="spellEnd"/>
            <w:r w:rsidRPr="00615560">
              <w:rPr>
                <w:rFonts w:ascii="Arial" w:hAnsi="Arial" w:cs="Arial"/>
                <w:color w:val="000000"/>
                <w:sz w:val="24"/>
                <w:szCs w:val="24"/>
              </w:rPr>
              <w:t xml:space="preserve"> Firefox</w:t>
            </w:r>
          </w:p>
          <w:p w14:paraId="6CEB4CC2" w14:textId="06C2077A"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 xml:space="preserve">- Google </w:t>
            </w:r>
            <w:proofErr w:type="spellStart"/>
            <w:r w:rsidRPr="00615560">
              <w:rPr>
                <w:rFonts w:ascii="Arial" w:hAnsi="Arial" w:cs="Arial"/>
                <w:color w:val="000000"/>
                <w:sz w:val="24"/>
                <w:szCs w:val="24"/>
              </w:rPr>
              <w:t>Chrome</w:t>
            </w:r>
            <w:proofErr w:type="spellEnd"/>
          </w:p>
        </w:tc>
      </w:tr>
      <w:tr w:rsidR="000F7ABB" w:rsidRPr="00B37886" w14:paraId="75B9D125" w14:textId="77777777" w:rsidTr="00E02B36">
        <w:trPr>
          <w:cantSplit/>
          <w:jc w:val="center"/>
        </w:trPr>
        <w:tc>
          <w:tcPr>
            <w:tcW w:w="8936" w:type="dxa"/>
            <w:vAlign w:val="center"/>
          </w:tcPr>
          <w:p w14:paraId="739AA64A" w14:textId="6F2D3ECF"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 xml:space="preserve">Agent na računalu mora imati podršku za rad sa </w:t>
            </w:r>
            <w:proofErr w:type="spellStart"/>
            <w:r w:rsidRPr="00615560">
              <w:rPr>
                <w:rFonts w:ascii="Arial" w:hAnsi="Arial" w:cs="Arial"/>
                <w:color w:val="000000"/>
                <w:sz w:val="24"/>
                <w:szCs w:val="24"/>
              </w:rPr>
              <w:t>FastUserSwitching</w:t>
            </w:r>
            <w:proofErr w:type="spellEnd"/>
            <w:r w:rsidRPr="00615560">
              <w:rPr>
                <w:rFonts w:ascii="Arial" w:hAnsi="Arial" w:cs="Arial"/>
                <w:color w:val="000000"/>
                <w:sz w:val="24"/>
                <w:szCs w:val="24"/>
              </w:rPr>
              <w:t xml:space="preserve"> (FUS) u Windows OS okolini sa više korisnika.</w:t>
            </w:r>
          </w:p>
        </w:tc>
      </w:tr>
      <w:tr w:rsidR="000F7ABB" w:rsidRPr="00B37886" w14:paraId="41A9154C" w14:textId="77777777" w:rsidTr="00E02B36">
        <w:trPr>
          <w:cantSplit/>
          <w:jc w:val="center"/>
        </w:trPr>
        <w:tc>
          <w:tcPr>
            <w:tcW w:w="8936" w:type="dxa"/>
            <w:vAlign w:val="center"/>
          </w:tcPr>
          <w:p w14:paraId="75E23839" w14:textId="77C8EAF9"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 xml:space="preserve">Rješenje mora podržavati integraciju sa MS </w:t>
            </w:r>
            <w:proofErr w:type="spellStart"/>
            <w:r w:rsidRPr="00615560">
              <w:rPr>
                <w:rFonts w:ascii="Arial" w:hAnsi="Arial" w:cs="Arial"/>
                <w:color w:val="000000"/>
                <w:sz w:val="24"/>
                <w:szCs w:val="24"/>
              </w:rPr>
              <w:t>Active</w:t>
            </w:r>
            <w:proofErr w:type="spellEnd"/>
            <w:r>
              <w:rPr>
                <w:rFonts w:ascii="Arial" w:hAnsi="Arial" w:cs="Arial"/>
                <w:color w:val="000000"/>
                <w:sz w:val="24"/>
                <w:szCs w:val="24"/>
              </w:rPr>
              <w:t xml:space="preserve"> </w:t>
            </w:r>
            <w:proofErr w:type="spellStart"/>
            <w:r w:rsidRPr="00615560">
              <w:rPr>
                <w:rFonts w:ascii="Arial" w:hAnsi="Arial" w:cs="Arial"/>
                <w:color w:val="000000"/>
                <w:sz w:val="24"/>
                <w:szCs w:val="24"/>
              </w:rPr>
              <w:t>Directory</w:t>
            </w:r>
            <w:proofErr w:type="spellEnd"/>
            <w:r w:rsidRPr="00615560">
              <w:rPr>
                <w:rFonts w:ascii="Arial" w:hAnsi="Arial" w:cs="Arial"/>
                <w:color w:val="000000"/>
                <w:sz w:val="24"/>
                <w:szCs w:val="24"/>
              </w:rPr>
              <w:t xml:space="preserve"> imeničkim servisom.</w:t>
            </w:r>
          </w:p>
        </w:tc>
      </w:tr>
      <w:tr w:rsidR="000F7ABB" w:rsidRPr="00B37886" w14:paraId="31A4D52D" w14:textId="77777777" w:rsidTr="00E02B36">
        <w:trPr>
          <w:cantSplit/>
          <w:jc w:val="center"/>
        </w:trPr>
        <w:tc>
          <w:tcPr>
            <w:tcW w:w="8936" w:type="dxa"/>
            <w:vAlign w:val="center"/>
          </w:tcPr>
          <w:p w14:paraId="0EA2E1E6" w14:textId="7582C767"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 xml:space="preserve">Rješenje mora omogućiti učinkovitu zaštitu od odjeljiva podataka putem svih od slijedećih kanala: prijenosni mediji, email, web, </w:t>
            </w:r>
            <w:proofErr w:type="spellStart"/>
            <w:r w:rsidRPr="00615560">
              <w:rPr>
                <w:rFonts w:ascii="Arial" w:hAnsi="Arial" w:cs="Arial"/>
                <w:color w:val="000000"/>
                <w:sz w:val="24"/>
                <w:szCs w:val="24"/>
              </w:rPr>
              <w:t>printing</w:t>
            </w:r>
            <w:proofErr w:type="spellEnd"/>
            <w:r w:rsidRPr="00615560">
              <w:rPr>
                <w:rFonts w:ascii="Arial" w:hAnsi="Arial" w:cs="Arial"/>
                <w:color w:val="000000"/>
                <w:sz w:val="24"/>
                <w:szCs w:val="24"/>
              </w:rPr>
              <w:t xml:space="preserve">, </w:t>
            </w:r>
            <w:proofErr w:type="spellStart"/>
            <w:r w:rsidRPr="00615560">
              <w:rPr>
                <w:rFonts w:ascii="Arial" w:hAnsi="Arial" w:cs="Arial"/>
                <w:color w:val="000000"/>
                <w:sz w:val="24"/>
                <w:szCs w:val="24"/>
              </w:rPr>
              <w:t>clipboard</w:t>
            </w:r>
            <w:proofErr w:type="spellEnd"/>
            <w:r w:rsidRPr="00615560">
              <w:rPr>
                <w:rFonts w:ascii="Arial" w:hAnsi="Arial" w:cs="Arial"/>
                <w:color w:val="000000"/>
                <w:sz w:val="24"/>
                <w:szCs w:val="24"/>
              </w:rPr>
              <w:t xml:space="preserve">, screen </w:t>
            </w:r>
            <w:proofErr w:type="spellStart"/>
            <w:r w:rsidRPr="00615560">
              <w:rPr>
                <w:rFonts w:ascii="Arial" w:hAnsi="Arial" w:cs="Arial"/>
                <w:color w:val="000000"/>
                <w:sz w:val="24"/>
                <w:szCs w:val="24"/>
              </w:rPr>
              <w:t>capture</w:t>
            </w:r>
            <w:proofErr w:type="spellEnd"/>
            <w:r w:rsidRPr="00615560">
              <w:rPr>
                <w:rFonts w:ascii="Arial" w:hAnsi="Arial" w:cs="Arial"/>
                <w:color w:val="000000"/>
                <w:sz w:val="24"/>
                <w:szCs w:val="24"/>
              </w:rPr>
              <w:t xml:space="preserve"> / print screen, kopiranje na mrežne diskove i vanjske diskove, </w:t>
            </w:r>
            <w:proofErr w:type="spellStart"/>
            <w:r w:rsidRPr="00615560">
              <w:rPr>
                <w:rFonts w:ascii="Arial" w:hAnsi="Arial" w:cs="Arial"/>
                <w:color w:val="000000"/>
                <w:sz w:val="24"/>
                <w:szCs w:val="24"/>
              </w:rPr>
              <w:t>WiFi</w:t>
            </w:r>
            <w:proofErr w:type="spellEnd"/>
            <w:r w:rsidRPr="00615560">
              <w:rPr>
                <w:rFonts w:ascii="Arial" w:hAnsi="Arial" w:cs="Arial"/>
                <w:color w:val="000000"/>
                <w:sz w:val="24"/>
                <w:szCs w:val="24"/>
              </w:rPr>
              <w:t xml:space="preserve">, Bluetooth, IM - instant </w:t>
            </w:r>
            <w:proofErr w:type="spellStart"/>
            <w:r w:rsidRPr="00615560">
              <w:rPr>
                <w:rFonts w:ascii="Arial" w:hAnsi="Arial" w:cs="Arial"/>
                <w:color w:val="000000"/>
                <w:sz w:val="24"/>
                <w:szCs w:val="24"/>
              </w:rPr>
              <w:t>messaging</w:t>
            </w:r>
            <w:proofErr w:type="spellEnd"/>
            <w:r w:rsidRPr="00615560">
              <w:rPr>
                <w:rFonts w:ascii="Arial" w:hAnsi="Arial" w:cs="Arial"/>
                <w:color w:val="000000"/>
                <w:sz w:val="24"/>
                <w:szCs w:val="24"/>
              </w:rPr>
              <w:t xml:space="preserve">, slanje u </w:t>
            </w:r>
            <w:proofErr w:type="spellStart"/>
            <w:r w:rsidRPr="00615560">
              <w:rPr>
                <w:rFonts w:ascii="Arial" w:hAnsi="Arial" w:cs="Arial"/>
                <w:color w:val="000000"/>
                <w:sz w:val="24"/>
                <w:szCs w:val="24"/>
              </w:rPr>
              <w:t>cloud</w:t>
            </w:r>
            <w:proofErr w:type="spellEnd"/>
            <w:r w:rsidRPr="00615560">
              <w:rPr>
                <w:rFonts w:ascii="Arial" w:hAnsi="Arial" w:cs="Arial"/>
                <w:color w:val="000000"/>
                <w:sz w:val="24"/>
                <w:szCs w:val="24"/>
              </w:rPr>
              <w:t xml:space="preserve"> servise.</w:t>
            </w:r>
          </w:p>
        </w:tc>
      </w:tr>
      <w:tr w:rsidR="000F7ABB" w:rsidRPr="00B37886" w14:paraId="7142FC60" w14:textId="77777777" w:rsidTr="00E02B36">
        <w:trPr>
          <w:cantSplit/>
          <w:jc w:val="center"/>
        </w:trPr>
        <w:tc>
          <w:tcPr>
            <w:tcW w:w="8936" w:type="dxa"/>
            <w:vAlign w:val="center"/>
          </w:tcPr>
          <w:p w14:paraId="1B92E290" w14:textId="3B573690"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Rješenje mora funkcionirati po principu dubinsko</w:t>
            </w:r>
            <w:r>
              <w:rPr>
                <w:rFonts w:ascii="Arial" w:hAnsi="Arial" w:cs="Arial"/>
                <w:color w:val="000000"/>
                <w:sz w:val="24"/>
                <w:szCs w:val="24"/>
              </w:rPr>
              <w:t>g</w:t>
            </w:r>
            <w:r w:rsidRPr="00615560">
              <w:rPr>
                <w:rFonts w:ascii="Arial" w:hAnsi="Arial" w:cs="Arial"/>
                <w:color w:val="000000"/>
                <w:sz w:val="24"/>
                <w:szCs w:val="24"/>
              </w:rPr>
              <w:t xml:space="preserve"> pregleda sadržaja digitalnih podataka (</w:t>
            </w:r>
            <w:proofErr w:type="spellStart"/>
            <w:r w:rsidRPr="00615560">
              <w:rPr>
                <w:rFonts w:ascii="Arial" w:hAnsi="Arial" w:cs="Arial"/>
                <w:color w:val="000000"/>
                <w:sz w:val="24"/>
                <w:szCs w:val="24"/>
              </w:rPr>
              <w:t>eng</w:t>
            </w:r>
            <w:proofErr w:type="spellEnd"/>
            <w:r w:rsidRPr="00615560">
              <w:rPr>
                <w:rFonts w:ascii="Arial" w:hAnsi="Arial" w:cs="Arial"/>
                <w:color w:val="000000"/>
                <w:sz w:val="24"/>
                <w:szCs w:val="24"/>
              </w:rPr>
              <w:t xml:space="preserve">. </w:t>
            </w:r>
            <w:proofErr w:type="spellStart"/>
            <w:r w:rsidRPr="00615560">
              <w:rPr>
                <w:rFonts w:ascii="Arial" w:hAnsi="Arial" w:cs="Arial"/>
                <w:color w:val="000000"/>
                <w:sz w:val="24"/>
                <w:szCs w:val="24"/>
              </w:rPr>
              <w:t>Content-based</w:t>
            </w:r>
            <w:proofErr w:type="spellEnd"/>
            <w:r w:rsidRPr="00615560">
              <w:rPr>
                <w:rFonts w:ascii="Arial" w:hAnsi="Arial" w:cs="Arial"/>
                <w:color w:val="000000"/>
                <w:sz w:val="24"/>
                <w:szCs w:val="24"/>
              </w:rPr>
              <w:t xml:space="preserve"> ili </w:t>
            </w:r>
            <w:proofErr w:type="spellStart"/>
            <w:r w:rsidRPr="00615560">
              <w:rPr>
                <w:rFonts w:ascii="Arial" w:hAnsi="Arial" w:cs="Arial"/>
                <w:color w:val="000000"/>
                <w:sz w:val="24"/>
                <w:szCs w:val="24"/>
              </w:rPr>
              <w:t>content-aware</w:t>
            </w:r>
            <w:proofErr w:type="spellEnd"/>
            <w:r w:rsidRPr="00615560">
              <w:rPr>
                <w:rFonts w:ascii="Arial" w:hAnsi="Arial" w:cs="Arial"/>
                <w:color w:val="000000"/>
                <w:sz w:val="24"/>
                <w:szCs w:val="24"/>
              </w:rPr>
              <w:t>).</w:t>
            </w:r>
          </w:p>
        </w:tc>
      </w:tr>
      <w:tr w:rsidR="000F7ABB" w:rsidRPr="00B37886" w14:paraId="16941AB8" w14:textId="77777777" w:rsidTr="00E02B36">
        <w:trPr>
          <w:cantSplit/>
          <w:jc w:val="center"/>
        </w:trPr>
        <w:tc>
          <w:tcPr>
            <w:tcW w:w="8936" w:type="dxa"/>
            <w:vAlign w:val="center"/>
          </w:tcPr>
          <w:p w14:paraId="31D8DD52" w14:textId="5870B821" w:rsidR="000F7ABB" w:rsidRPr="00615560" w:rsidRDefault="000F7ABB" w:rsidP="002B77DD">
            <w:pPr>
              <w:snapToGrid w:val="0"/>
              <w:spacing w:before="40" w:after="40"/>
              <w:rPr>
                <w:rFonts w:ascii="Arial" w:hAnsi="Arial" w:cs="Arial"/>
                <w:color w:val="000000"/>
                <w:sz w:val="24"/>
                <w:szCs w:val="24"/>
              </w:rPr>
            </w:pPr>
            <w:r w:rsidRPr="00615560">
              <w:rPr>
                <w:rFonts w:ascii="Arial" w:hAnsi="Arial" w:cs="Arial"/>
                <w:color w:val="000000"/>
                <w:sz w:val="24"/>
                <w:szCs w:val="24"/>
              </w:rPr>
              <w:t>Rješenje mora imati ugrađenu mogućnost klasifikacije podataka minimalno slijedećim metodama:</w:t>
            </w:r>
            <w:r w:rsidRPr="00615560">
              <w:rPr>
                <w:rFonts w:ascii="Arial" w:hAnsi="Arial" w:cs="Arial"/>
                <w:color w:val="000000"/>
                <w:sz w:val="24"/>
                <w:szCs w:val="24"/>
              </w:rPr>
              <w:br/>
              <w:t>- rječnici (</w:t>
            </w:r>
            <w:proofErr w:type="spellStart"/>
            <w:r w:rsidRPr="00615560">
              <w:rPr>
                <w:rFonts w:ascii="Arial" w:hAnsi="Arial" w:cs="Arial"/>
                <w:color w:val="000000"/>
                <w:sz w:val="24"/>
                <w:szCs w:val="24"/>
              </w:rPr>
              <w:t>eng</w:t>
            </w:r>
            <w:proofErr w:type="spellEnd"/>
            <w:r w:rsidRPr="00615560">
              <w:rPr>
                <w:rFonts w:ascii="Arial" w:hAnsi="Arial" w:cs="Arial"/>
                <w:color w:val="000000"/>
                <w:sz w:val="24"/>
                <w:szCs w:val="24"/>
              </w:rPr>
              <w:t xml:space="preserve">. </w:t>
            </w:r>
            <w:proofErr w:type="spellStart"/>
            <w:r w:rsidRPr="00615560">
              <w:rPr>
                <w:rFonts w:ascii="Arial" w:hAnsi="Arial" w:cs="Arial"/>
                <w:color w:val="000000"/>
                <w:sz w:val="24"/>
                <w:szCs w:val="24"/>
              </w:rPr>
              <w:t>dictionary</w:t>
            </w:r>
            <w:proofErr w:type="spellEnd"/>
            <w:r w:rsidRPr="00615560">
              <w:rPr>
                <w:rFonts w:ascii="Arial" w:hAnsi="Arial" w:cs="Arial"/>
                <w:color w:val="000000"/>
                <w:sz w:val="24"/>
                <w:szCs w:val="24"/>
              </w:rPr>
              <w:t>)</w:t>
            </w:r>
            <w:r w:rsidRPr="00615560">
              <w:rPr>
                <w:rFonts w:ascii="Arial" w:hAnsi="Arial" w:cs="Arial"/>
                <w:color w:val="000000"/>
                <w:sz w:val="24"/>
                <w:szCs w:val="24"/>
              </w:rPr>
              <w:br/>
              <w:t>- validacijski algoritmi</w:t>
            </w:r>
            <w:r w:rsidRPr="00615560">
              <w:rPr>
                <w:rFonts w:ascii="Arial" w:hAnsi="Arial" w:cs="Arial"/>
                <w:color w:val="000000"/>
                <w:sz w:val="24"/>
                <w:szCs w:val="24"/>
              </w:rPr>
              <w:br/>
              <w:t>- registracija dokumenata</w:t>
            </w:r>
            <w:r w:rsidRPr="00615560">
              <w:rPr>
                <w:rFonts w:ascii="Arial" w:hAnsi="Arial" w:cs="Arial"/>
                <w:color w:val="000000"/>
                <w:sz w:val="24"/>
                <w:szCs w:val="24"/>
              </w:rPr>
              <w:br/>
              <w:t xml:space="preserve">- ručno </w:t>
            </w:r>
            <w:proofErr w:type="spellStart"/>
            <w:r w:rsidRPr="00615560">
              <w:rPr>
                <w:rFonts w:ascii="Arial" w:hAnsi="Arial" w:cs="Arial"/>
                <w:color w:val="000000"/>
                <w:sz w:val="24"/>
                <w:szCs w:val="24"/>
              </w:rPr>
              <w:t>tagiranje</w:t>
            </w:r>
            <w:proofErr w:type="spellEnd"/>
            <w:r w:rsidRPr="00615560">
              <w:rPr>
                <w:rFonts w:ascii="Arial" w:hAnsi="Arial" w:cs="Arial"/>
                <w:color w:val="000000"/>
                <w:sz w:val="24"/>
                <w:szCs w:val="24"/>
              </w:rPr>
              <w:t xml:space="preserve"> (digitalno označavanje datoteka)</w:t>
            </w:r>
            <w:r w:rsidRPr="00615560">
              <w:rPr>
                <w:rFonts w:ascii="Arial" w:hAnsi="Arial" w:cs="Arial"/>
                <w:color w:val="000000"/>
                <w:sz w:val="24"/>
                <w:szCs w:val="24"/>
              </w:rPr>
              <w:br/>
              <w:t>- automatsk</w:t>
            </w:r>
            <w:r>
              <w:rPr>
                <w:rFonts w:ascii="Arial" w:hAnsi="Arial" w:cs="Arial"/>
                <w:color w:val="000000"/>
                <w:sz w:val="24"/>
                <w:szCs w:val="24"/>
              </w:rPr>
              <w:t>o</w:t>
            </w:r>
            <w:r w:rsidRPr="00615560">
              <w:rPr>
                <w:rFonts w:ascii="Arial" w:hAnsi="Arial" w:cs="Arial"/>
                <w:color w:val="000000"/>
                <w:sz w:val="24"/>
                <w:szCs w:val="24"/>
              </w:rPr>
              <w:t xml:space="preserve"> </w:t>
            </w:r>
            <w:proofErr w:type="spellStart"/>
            <w:r w:rsidRPr="00615560">
              <w:rPr>
                <w:rFonts w:ascii="Arial" w:hAnsi="Arial" w:cs="Arial"/>
                <w:color w:val="000000"/>
                <w:sz w:val="24"/>
                <w:szCs w:val="24"/>
              </w:rPr>
              <w:t>tagiranje</w:t>
            </w:r>
            <w:proofErr w:type="spellEnd"/>
            <w:r w:rsidRPr="00615560">
              <w:rPr>
                <w:rFonts w:ascii="Arial" w:hAnsi="Arial" w:cs="Arial"/>
                <w:color w:val="000000"/>
                <w:sz w:val="24"/>
                <w:szCs w:val="24"/>
              </w:rPr>
              <w:br/>
              <w:t xml:space="preserve">- </w:t>
            </w:r>
            <w:proofErr w:type="spellStart"/>
            <w:r w:rsidRPr="00615560">
              <w:rPr>
                <w:rFonts w:ascii="Arial" w:hAnsi="Arial" w:cs="Arial"/>
                <w:color w:val="000000"/>
                <w:sz w:val="24"/>
                <w:szCs w:val="24"/>
              </w:rPr>
              <w:t>whitelisting</w:t>
            </w:r>
            <w:proofErr w:type="spellEnd"/>
            <w:r w:rsidRPr="00615560">
              <w:rPr>
                <w:rFonts w:ascii="Arial" w:hAnsi="Arial" w:cs="Arial"/>
                <w:color w:val="000000"/>
                <w:sz w:val="24"/>
                <w:szCs w:val="24"/>
              </w:rPr>
              <w:br/>
              <w:t xml:space="preserve">- podrška za prepoznavanje </w:t>
            </w:r>
            <w:proofErr w:type="spellStart"/>
            <w:r w:rsidRPr="00615560">
              <w:rPr>
                <w:rFonts w:ascii="Arial" w:hAnsi="Arial" w:cs="Arial"/>
                <w:color w:val="000000"/>
                <w:sz w:val="24"/>
                <w:szCs w:val="24"/>
              </w:rPr>
              <w:t>metadata</w:t>
            </w:r>
            <w:proofErr w:type="spellEnd"/>
            <w:r w:rsidRPr="00615560">
              <w:rPr>
                <w:rFonts w:ascii="Arial" w:hAnsi="Arial" w:cs="Arial"/>
                <w:color w:val="000000"/>
                <w:sz w:val="24"/>
                <w:szCs w:val="24"/>
              </w:rPr>
              <w:t xml:space="preserve"> oznaka specijaliziranih rješenja drugih proizvođača (TITUS i </w:t>
            </w:r>
            <w:proofErr w:type="spellStart"/>
            <w:r w:rsidRPr="00615560">
              <w:rPr>
                <w:rFonts w:ascii="Arial" w:hAnsi="Arial" w:cs="Arial"/>
                <w:color w:val="000000"/>
                <w:sz w:val="24"/>
                <w:szCs w:val="24"/>
              </w:rPr>
              <w:t>Boldon</w:t>
            </w:r>
            <w:proofErr w:type="spellEnd"/>
            <w:r w:rsidRPr="00615560">
              <w:rPr>
                <w:rFonts w:ascii="Arial" w:hAnsi="Arial" w:cs="Arial"/>
                <w:color w:val="000000"/>
                <w:sz w:val="24"/>
                <w:szCs w:val="24"/>
              </w:rPr>
              <w:t xml:space="preserve"> James)</w:t>
            </w:r>
          </w:p>
        </w:tc>
      </w:tr>
      <w:tr w:rsidR="000F7ABB" w:rsidRPr="00B37886" w14:paraId="19295FBC" w14:textId="77777777" w:rsidTr="00E02B36">
        <w:trPr>
          <w:cantSplit/>
          <w:jc w:val="center"/>
        </w:trPr>
        <w:tc>
          <w:tcPr>
            <w:tcW w:w="8936" w:type="dxa"/>
            <w:vAlign w:val="center"/>
          </w:tcPr>
          <w:p w14:paraId="4AD1C7FB" w14:textId="685E8211"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Rješenje mora imati mogućnost izrade i primjene sigurnosnih politika minimalno prema slijedećim kategorijama zaštite pri pokušaju:</w:t>
            </w:r>
            <w:r w:rsidRPr="00615560">
              <w:rPr>
                <w:rFonts w:ascii="Arial" w:hAnsi="Arial" w:cs="Arial"/>
                <w:color w:val="000000"/>
                <w:sz w:val="24"/>
                <w:szCs w:val="24"/>
              </w:rPr>
              <w:br/>
              <w:t>- slanja e-maila</w:t>
            </w:r>
            <w:r w:rsidRPr="00615560">
              <w:rPr>
                <w:rFonts w:ascii="Arial" w:hAnsi="Arial" w:cs="Arial"/>
                <w:color w:val="000000"/>
                <w:sz w:val="24"/>
                <w:szCs w:val="24"/>
              </w:rPr>
              <w:br/>
              <w:t>- slanja na web</w:t>
            </w:r>
            <w:r w:rsidRPr="00615560">
              <w:rPr>
                <w:rFonts w:ascii="Arial" w:hAnsi="Arial" w:cs="Arial"/>
                <w:color w:val="000000"/>
                <w:sz w:val="24"/>
                <w:szCs w:val="24"/>
              </w:rPr>
              <w:br/>
              <w:t>- slanjem putem mreže</w:t>
            </w:r>
            <w:r w:rsidRPr="00615560">
              <w:rPr>
                <w:rFonts w:ascii="Arial" w:hAnsi="Arial" w:cs="Arial"/>
                <w:color w:val="000000"/>
                <w:sz w:val="24"/>
                <w:szCs w:val="24"/>
              </w:rPr>
              <w:br/>
              <w:t>- slanja na print</w:t>
            </w:r>
            <w:r w:rsidRPr="00615560">
              <w:rPr>
                <w:rFonts w:ascii="Arial" w:hAnsi="Arial" w:cs="Arial"/>
                <w:color w:val="000000"/>
                <w:sz w:val="24"/>
                <w:szCs w:val="24"/>
              </w:rPr>
              <w:br/>
              <w:t>- kopiranja na prijenosni medij</w:t>
            </w:r>
            <w:r w:rsidRPr="00615560">
              <w:rPr>
                <w:rFonts w:ascii="Arial" w:hAnsi="Arial" w:cs="Arial"/>
                <w:color w:val="000000"/>
                <w:sz w:val="24"/>
                <w:szCs w:val="24"/>
              </w:rPr>
              <w:br/>
              <w:t>- kopiranja na mrežni disk</w:t>
            </w:r>
            <w:r w:rsidRPr="00615560">
              <w:rPr>
                <w:rFonts w:ascii="Arial" w:hAnsi="Arial" w:cs="Arial"/>
                <w:color w:val="000000"/>
                <w:sz w:val="24"/>
                <w:szCs w:val="24"/>
              </w:rPr>
              <w:br/>
              <w:t>- kopiranja (</w:t>
            </w:r>
            <w:proofErr w:type="spellStart"/>
            <w:r w:rsidRPr="00615560">
              <w:rPr>
                <w:rFonts w:ascii="Arial" w:hAnsi="Arial" w:cs="Arial"/>
                <w:color w:val="000000"/>
                <w:sz w:val="24"/>
                <w:szCs w:val="24"/>
              </w:rPr>
              <w:t>clipboard</w:t>
            </w:r>
            <w:proofErr w:type="spellEnd"/>
            <w:r w:rsidRPr="00615560">
              <w:rPr>
                <w:rFonts w:ascii="Arial" w:hAnsi="Arial" w:cs="Arial"/>
                <w:color w:val="000000"/>
                <w:sz w:val="24"/>
                <w:szCs w:val="24"/>
              </w:rPr>
              <w:t>)</w:t>
            </w:r>
            <w:r w:rsidRPr="00615560">
              <w:rPr>
                <w:rFonts w:ascii="Arial" w:hAnsi="Arial" w:cs="Arial"/>
                <w:color w:val="000000"/>
                <w:sz w:val="24"/>
                <w:szCs w:val="24"/>
              </w:rPr>
              <w:br/>
              <w:t xml:space="preserve">- screen </w:t>
            </w:r>
            <w:proofErr w:type="spellStart"/>
            <w:r w:rsidRPr="00615560">
              <w:rPr>
                <w:rFonts w:ascii="Arial" w:hAnsi="Arial" w:cs="Arial"/>
                <w:color w:val="000000"/>
                <w:sz w:val="24"/>
                <w:szCs w:val="24"/>
              </w:rPr>
              <w:t>capture</w:t>
            </w:r>
            <w:proofErr w:type="spellEnd"/>
            <w:r w:rsidRPr="00615560">
              <w:rPr>
                <w:rFonts w:ascii="Arial" w:hAnsi="Arial" w:cs="Arial"/>
                <w:color w:val="000000"/>
                <w:sz w:val="24"/>
                <w:szCs w:val="24"/>
              </w:rPr>
              <w:t xml:space="preserve"> / print screen</w:t>
            </w:r>
          </w:p>
        </w:tc>
      </w:tr>
      <w:tr w:rsidR="000F7ABB" w:rsidRPr="00B37886" w14:paraId="551375CC" w14:textId="77777777" w:rsidTr="00E02B36">
        <w:trPr>
          <w:cantSplit/>
          <w:jc w:val="center"/>
        </w:trPr>
        <w:tc>
          <w:tcPr>
            <w:tcW w:w="8936" w:type="dxa"/>
            <w:vAlign w:val="center"/>
          </w:tcPr>
          <w:p w14:paraId="634A5B81" w14:textId="7754BAE7" w:rsidR="000F7ABB" w:rsidRPr="00615560" w:rsidRDefault="000F7ABB" w:rsidP="002B77DD">
            <w:pPr>
              <w:snapToGrid w:val="0"/>
              <w:spacing w:before="40" w:after="40"/>
              <w:rPr>
                <w:rFonts w:ascii="Arial" w:hAnsi="Arial" w:cs="Arial"/>
                <w:color w:val="000000"/>
                <w:sz w:val="24"/>
                <w:szCs w:val="24"/>
              </w:rPr>
            </w:pPr>
            <w:r w:rsidRPr="00615560">
              <w:rPr>
                <w:rFonts w:ascii="Arial" w:hAnsi="Arial" w:cs="Arial"/>
                <w:color w:val="000000"/>
                <w:sz w:val="24"/>
                <w:szCs w:val="24"/>
              </w:rPr>
              <w:lastRenderedPageBreak/>
              <w:t>Rješenje mora imati mogućnost minimalno slijedećih reakcija u slučaju detekcije određene radnje sa osjetljivim podatkom:</w:t>
            </w:r>
            <w:r w:rsidRPr="00615560">
              <w:rPr>
                <w:rFonts w:ascii="Arial" w:hAnsi="Arial" w:cs="Arial"/>
                <w:color w:val="000000"/>
                <w:sz w:val="24"/>
                <w:szCs w:val="24"/>
              </w:rPr>
              <w:br/>
              <w:t>- bez reakcije</w:t>
            </w:r>
            <w:r w:rsidRPr="00615560">
              <w:rPr>
                <w:rFonts w:ascii="Arial" w:hAnsi="Arial" w:cs="Arial"/>
                <w:color w:val="000000"/>
                <w:sz w:val="24"/>
                <w:szCs w:val="24"/>
              </w:rPr>
              <w:br/>
              <w:t>- blokiraj</w:t>
            </w:r>
            <w:r w:rsidRPr="00615560">
              <w:rPr>
                <w:rFonts w:ascii="Arial" w:hAnsi="Arial" w:cs="Arial"/>
                <w:color w:val="000000"/>
                <w:sz w:val="24"/>
                <w:szCs w:val="24"/>
              </w:rPr>
              <w:br/>
              <w:t>- premjesti datoteku</w:t>
            </w:r>
            <w:r w:rsidRPr="00615560">
              <w:rPr>
                <w:rFonts w:ascii="Arial" w:hAnsi="Arial" w:cs="Arial"/>
                <w:color w:val="000000"/>
                <w:sz w:val="24"/>
                <w:szCs w:val="24"/>
              </w:rPr>
              <w:br/>
              <w:t>- zatraži opravdanje</w:t>
            </w:r>
            <w:r w:rsidRPr="00615560">
              <w:rPr>
                <w:rFonts w:ascii="Arial" w:hAnsi="Arial" w:cs="Arial"/>
                <w:color w:val="000000"/>
                <w:sz w:val="24"/>
                <w:szCs w:val="24"/>
              </w:rPr>
              <w:br/>
              <w:t xml:space="preserve">- primijeni RM - </w:t>
            </w:r>
            <w:proofErr w:type="spellStart"/>
            <w:r w:rsidRPr="00615560">
              <w:rPr>
                <w:rFonts w:ascii="Arial" w:hAnsi="Arial" w:cs="Arial"/>
                <w:color w:val="000000"/>
                <w:sz w:val="24"/>
                <w:szCs w:val="24"/>
              </w:rPr>
              <w:t>rights</w:t>
            </w:r>
            <w:proofErr w:type="spellEnd"/>
            <w:r w:rsidRPr="00615560">
              <w:rPr>
                <w:rFonts w:ascii="Arial" w:hAnsi="Arial" w:cs="Arial"/>
                <w:color w:val="000000"/>
                <w:sz w:val="24"/>
                <w:szCs w:val="24"/>
              </w:rPr>
              <w:t xml:space="preserve"> management politiku</w:t>
            </w:r>
            <w:r w:rsidRPr="00615560">
              <w:rPr>
                <w:rFonts w:ascii="Arial" w:hAnsi="Arial" w:cs="Arial"/>
                <w:color w:val="000000"/>
                <w:sz w:val="24"/>
                <w:szCs w:val="24"/>
              </w:rPr>
              <w:br/>
              <w:t xml:space="preserve">- </w:t>
            </w:r>
            <w:proofErr w:type="spellStart"/>
            <w:r w:rsidRPr="00615560">
              <w:rPr>
                <w:rFonts w:ascii="Arial" w:hAnsi="Arial" w:cs="Arial"/>
                <w:color w:val="000000"/>
                <w:sz w:val="24"/>
                <w:szCs w:val="24"/>
              </w:rPr>
              <w:t>quarantine</w:t>
            </w:r>
            <w:proofErr w:type="spellEnd"/>
            <w:r w:rsidRPr="00615560">
              <w:rPr>
                <w:rFonts w:ascii="Arial" w:hAnsi="Arial" w:cs="Arial"/>
                <w:color w:val="000000"/>
                <w:sz w:val="24"/>
                <w:szCs w:val="24"/>
              </w:rPr>
              <w:br/>
              <w:t xml:space="preserve">- </w:t>
            </w:r>
            <w:proofErr w:type="spellStart"/>
            <w:r w:rsidRPr="00615560">
              <w:rPr>
                <w:rFonts w:ascii="Arial" w:hAnsi="Arial" w:cs="Arial"/>
                <w:color w:val="000000"/>
                <w:sz w:val="24"/>
                <w:szCs w:val="24"/>
              </w:rPr>
              <w:t>tagiraj</w:t>
            </w:r>
            <w:proofErr w:type="spellEnd"/>
            <w:r w:rsidRPr="00615560">
              <w:rPr>
                <w:rFonts w:ascii="Arial" w:hAnsi="Arial" w:cs="Arial"/>
                <w:color w:val="000000"/>
                <w:sz w:val="24"/>
                <w:szCs w:val="24"/>
              </w:rPr>
              <w:t xml:space="preserve"> / označi</w:t>
            </w:r>
            <w:r w:rsidRPr="00615560">
              <w:rPr>
                <w:rFonts w:ascii="Arial" w:hAnsi="Arial" w:cs="Arial"/>
                <w:color w:val="000000"/>
                <w:sz w:val="24"/>
                <w:szCs w:val="24"/>
              </w:rPr>
              <w:br/>
              <w:t>- otvori DLP incident - prikaži u centralnoj konzoli</w:t>
            </w:r>
            <w:r w:rsidRPr="00615560">
              <w:rPr>
                <w:rFonts w:ascii="Arial" w:hAnsi="Arial" w:cs="Arial"/>
                <w:color w:val="000000"/>
                <w:sz w:val="24"/>
                <w:szCs w:val="24"/>
              </w:rPr>
              <w:br/>
              <w:t>- obavijesti korisnika</w:t>
            </w:r>
            <w:r w:rsidRPr="00615560">
              <w:rPr>
                <w:rFonts w:ascii="Arial" w:hAnsi="Arial" w:cs="Arial"/>
                <w:color w:val="000000"/>
                <w:sz w:val="24"/>
                <w:szCs w:val="24"/>
              </w:rPr>
              <w:br/>
              <w:t>- spremi originalnu datoteku - sačuvaj dokaz</w:t>
            </w:r>
          </w:p>
        </w:tc>
      </w:tr>
      <w:tr w:rsidR="000F7ABB" w:rsidRPr="00B37886" w14:paraId="3EFAF931" w14:textId="77777777" w:rsidTr="00E02B36">
        <w:trPr>
          <w:cantSplit/>
          <w:jc w:val="center"/>
        </w:trPr>
        <w:tc>
          <w:tcPr>
            <w:tcW w:w="8936" w:type="dxa"/>
            <w:vAlign w:val="center"/>
          </w:tcPr>
          <w:p w14:paraId="6E11AD35" w14:textId="77777777" w:rsidR="000F7ABB" w:rsidRPr="00615560" w:rsidRDefault="000F7ABB" w:rsidP="00161A49">
            <w:pPr>
              <w:snapToGrid w:val="0"/>
              <w:spacing w:before="40" w:after="40"/>
              <w:rPr>
                <w:rFonts w:ascii="Arial" w:hAnsi="Arial" w:cs="Arial"/>
                <w:color w:val="000000"/>
                <w:sz w:val="24"/>
                <w:szCs w:val="24"/>
              </w:rPr>
            </w:pPr>
            <w:r w:rsidRPr="00615560">
              <w:rPr>
                <w:rFonts w:ascii="Arial" w:hAnsi="Arial" w:cs="Arial"/>
                <w:color w:val="000000"/>
                <w:sz w:val="24"/>
                <w:szCs w:val="24"/>
              </w:rPr>
              <w:t>Rješenje mora imati mogućnosti da zatraži od korisnika da unese opravdanja za iznošenje/slanje podataka (</w:t>
            </w:r>
            <w:proofErr w:type="spellStart"/>
            <w:r w:rsidRPr="00615560">
              <w:rPr>
                <w:rFonts w:ascii="Arial" w:hAnsi="Arial" w:cs="Arial"/>
                <w:color w:val="000000"/>
                <w:sz w:val="24"/>
                <w:szCs w:val="24"/>
              </w:rPr>
              <w:t>eng</w:t>
            </w:r>
            <w:proofErr w:type="spellEnd"/>
            <w:r w:rsidRPr="00615560">
              <w:rPr>
                <w:rFonts w:ascii="Arial" w:hAnsi="Arial" w:cs="Arial"/>
                <w:color w:val="000000"/>
                <w:sz w:val="24"/>
                <w:szCs w:val="24"/>
              </w:rPr>
              <w:t xml:space="preserve">. </w:t>
            </w:r>
            <w:proofErr w:type="spellStart"/>
            <w:r w:rsidRPr="00615560">
              <w:rPr>
                <w:rFonts w:ascii="Arial" w:hAnsi="Arial" w:cs="Arial"/>
                <w:color w:val="000000"/>
                <w:sz w:val="24"/>
                <w:szCs w:val="24"/>
              </w:rPr>
              <w:t>justification</w:t>
            </w:r>
            <w:proofErr w:type="spellEnd"/>
            <w:r w:rsidRPr="00615560">
              <w:rPr>
                <w:rFonts w:ascii="Arial" w:hAnsi="Arial" w:cs="Arial"/>
                <w:color w:val="000000"/>
                <w:sz w:val="24"/>
                <w:szCs w:val="24"/>
              </w:rPr>
              <w:t>).</w:t>
            </w:r>
          </w:p>
        </w:tc>
      </w:tr>
      <w:tr w:rsidR="000F7ABB" w:rsidRPr="00B37886" w14:paraId="1EE12C50" w14:textId="77777777" w:rsidTr="00E02B36">
        <w:trPr>
          <w:cantSplit/>
          <w:jc w:val="center"/>
        </w:trPr>
        <w:tc>
          <w:tcPr>
            <w:tcW w:w="8936" w:type="dxa"/>
            <w:vAlign w:val="center"/>
          </w:tcPr>
          <w:p w14:paraId="669B01A0" w14:textId="28E398A2" w:rsidR="000F7ABB" w:rsidRPr="00615560" w:rsidRDefault="000F7ABB" w:rsidP="00905A8E">
            <w:pPr>
              <w:snapToGrid w:val="0"/>
              <w:spacing w:before="40" w:after="40"/>
              <w:rPr>
                <w:rFonts w:ascii="Arial" w:hAnsi="Arial" w:cs="Arial"/>
                <w:color w:val="000000"/>
                <w:sz w:val="24"/>
                <w:szCs w:val="24"/>
              </w:rPr>
            </w:pPr>
            <w:r w:rsidRPr="00615560">
              <w:rPr>
                <w:rFonts w:ascii="Arial" w:hAnsi="Arial" w:cs="Arial"/>
                <w:color w:val="000000"/>
                <w:sz w:val="24"/>
                <w:szCs w:val="24"/>
              </w:rPr>
              <w:t>Rješenje mora imati mogućnosti prilagodbe notifikacija za korisnike.</w:t>
            </w:r>
          </w:p>
        </w:tc>
      </w:tr>
      <w:tr w:rsidR="000F7ABB" w:rsidRPr="00B37886" w14:paraId="442CC9EE" w14:textId="77777777" w:rsidTr="00E02B36">
        <w:trPr>
          <w:cantSplit/>
          <w:jc w:val="center"/>
        </w:trPr>
        <w:tc>
          <w:tcPr>
            <w:tcW w:w="8936" w:type="dxa"/>
            <w:vAlign w:val="center"/>
          </w:tcPr>
          <w:p w14:paraId="1BF69BAD" w14:textId="7BF0D4D5"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Rješenje mora imati mogućnosti privremene deaktivacije agenta.</w:t>
            </w:r>
          </w:p>
        </w:tc>
      </w:tr>
      <w:tr w:rsidR="000F7ABB" w:rsidRPr="00B37886" w14:paraId="0A55078C" w14:textId="77777777" w:rsidTr="00E02B36">
        <w:trPr>
          <w:cantSplit/>
          <w:jc w:val="center"/>
        </w:trPr>
        <w:tc>
          <w:tcPr>
            <w:tcW w:w="8936" w:type="dxa"/>
            <w:vAlign w:val="center"/>
          </w:tcPr>
          <w:p w14:paraId="054B7F7D" w14:textId="042A091A"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Rješenje mora imati ugrađenu mogućnosti za digitalno označavanje datoteka (</w:t>
            </w:r>
            <w:proofErr w:type="spellStart"/>
            <w:r w:rsidRPr="00615560">
              <w:rPr>
                <w:rFonts w:ascii="Arial" w:hAnsi="Arial" w:cs="Arial"/>
                <w:color w:val="000000"/>
                <w:sz w:val="24"/>
                <w:szCs w:val="24"/>
              </w:rPr>
              <w:t>eng</w:t>
            </w:r>
            <w:proofErr w:type="spellEnd"/>
            <w:r w:rsidRPr="00615560">
              <w:rPr>
                <w:rFonts w:ascii="Arial" w:hAnsi="Arial" w:cs="Arial"/>
                <w:color w:val="000000"/>
                <w:sz w:val="24"/>
                <w:szCs w:val="24"/>
              </w:rPr>
              <w:t xml:space="preserve">. </w:t>
            </w:r>
            <w:proofErr w:type="spellStart"/>
            <w:r w:rsidRPr="00615560">
              <w:rPr>
                <w:rFonts w:ascii="Arial" w:hAnsi="Arial" w:cs="Arial"/>
                <w:color w:val="000000"/>
                <w:sz w:val="24"/>
                <w:szCs w:val="24"/>
              </w:rPr>
              <w:t>content</w:t>
            </w:r>
            <w:proofErr w:type="spellEnd"/>
            <w:r w:rsidRPr="00615560">
              <w:rPr>
                <w:rFonts w:ascii="Arial" w:hAnsi="Arial" w:cs="Arial"/>
                <w:color w:val="000000"/>
                <w:sz w:val="24"/>
                <w:szCs w:val="24"/>
              </w:rPr>
              <w:t xml:space="preserve"> </w:t>
            </w:r>
            <w:proofErr w:type="spellStart"/>
            <w:r w:rsidRPr="00615560">
              <w:rPr>
                <w:rFonts w:ascii="Arial" w:hAnsi="Arial" w:cs="Arial"/>
                <w:color w:val="000000"/>
                <w:sz w:val="24"/>
                <w:szCs w:val="24"/>
              </w:rPr>
              <w:t>fingerprinting</w:t>
            </w:r>
            <w:proofErr w:type="spellEnd"/>
            <w:r w:rsidRPr="00615560">
              <w:rPr>
                <w:rFonts w:ascii="Arial" w:hAnsi="Arial" w:cs="Arial"/>
                <w:color w:val="000000"/>
                <w:sz w:val="24"/>
                <w:szCs w:val="24"/>
              </w:rPr>
              <w:t>) automatski s obzirom na to koja je aplikacija proizvela datoteka. Na temelju oznake moraju se moći primjenjivati DLP sigurnosne politike.</w:t>
            </w:r>
          </w:p>
        </w:tc>
      </w:tr>
      <w:tr w:rsidR="000F7ABB" w:rsidRPr="00B37886" w14:paraId="2AFE96AB" w14:textId="77777777" w:rsidTr="00E02B36">
        <w:trPr>
          <w:cantSplit/>
          <w:jc w:val="center"/>
        </w:trPr>
        <w:tc>
          <w:tcPr>
            <w:tcW w:w="8936" w:type="dxa"/>
            <w:vAlign w:val="center"/>
          </w:tcPr>
          <w:p w14:paraId="7B0F2C38" w14:textId="2CE6F7A3"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Rješenje mora imati ugrađenu mogućnosti za digitalno označavanje datoteka (</w:t>
            </w:r>
            <w:proofErr w:type="spellStart"/>
            <w:r w:rsidRPr="00615560">
              <w:rPr>
                <w:rFonts w:ascii="Arial" w:hAnsi="Arial" w:cs="Arial"/>
                <w:color w:val="000000"/>
                <w:sz w:val="24"/>
                <w:szCs w:val="24"/>
              </w:rPr>
              <w:t>eng</w:t>
            </w:r>
            <w:proofErr w:type="spellEnd"/>
            <w:r w:rsidRPr="00615560">
              <w:rPr>
                <w:rFonts w:ascii="Arial" w:hAnsi="Arial" w:cs="Arial"/>
                <w:color w:val="000000"/>
                <w:sz w:val="24"/>
                <w:szCs w:val="24"/>
              </w:rPr>
              <w:t xml:space="preserve">. </w:t>
            </w:r>
            <w:proofErr w:type="spellStart"/>
            <w:r w:rsidRPr="00615560">
              <w:rPr>
                <w:rFonts w:ascii="Arial" w:hAnsi="Arial" w:cs="Arial"/>
                <w:color w:val="000000"/>
                <w:sz w:val="24"/>
                <w:szCs w:val="24"/>
              </w:rPr>
              <w:t>content</w:t>
            </w:r>
            <w:proofErr w:type="spellEnd"/>
            <w:r w:rsidRPr="00615560">
              <w:rPr>
                <w:rFonts w:ascii="Arial" w:hAnsi="Arial" w:cs="Arial"/>
                <w:color w:val="000000"/>
                <w:sz w:val="24"/>
                <w:szCs w:val="24"/>
              </w:rPr>
              <w:t xml:space="preserve"> </w:t>
            </w:r>
            <w:proofErr w:type="spellStart"/>
            <w:r w:rsidRPr="00615560">
              <w:rPr>
                <w:rFonts w:ascii="Arial" w:hAnsi="Arial" w:cs="Arial"/>
                <w:color w:val="000000"/>
                <w:sz w:val="24"/>
                <w:szCs w:val="24"/>
              </w:rPr>
              <w:t>fingerprinting</w:t>
            </w:r>
            <w:proofErr w:type="spellEnd"/>
            <w:r w:rsidRPr="00615560">
              <w:rPr>
                <w:rFonts w:ascii="Arial" w:hAnsi="Arial" w:cs="Arial"/>
                <w:color w:val="000000"/>
                <w:sz w:val="24"/>
                <w:szCs w:val="24"/>
              </w:rPr>
              <w:t>) automatski s obzirom na to sa koje je web aplikacije skinuta datoteka. Na temelju oznake moraju se moći primjenjivati DLP sigurnosne politike.</w:t>
            </w:r>
          </w:p>
        </w:tc>
      </w:tr>
      <w:tr w:rsidR="000F7ABB" w:rsidRPr="00B37886" w14:paraId="0E9078D4" w14:textId="77777777" w:rsidTr="00E02B36">
        <w:trPr>
          <w:cantSplit/>
          <w:jc w:val="center"/>
        </w:trPr>
        <w:tc>
          <w:tcPr>
            <w:tcW w:w="8936" w:type="dxa"/>
            <w:vAlign w:val="center"/>
          </w:tcPr>
          <w:p w14:paraId="03E6E83B" w14:textId="6446F854"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Rješenje mora imati ugrađenu mogućnosti za digitalno označavanje datoteka (</w:t>
            </w:r>
            <w:proofErr w:type="spellStart"/>
            <w:r w:rsidRPr="00615560">
              <w:rPr>
                <w:rFonts w:ascii="Arial" w:hAnsi="Arial" w:cs="Arial"/>
                <w:color w:val="000000"/>
                <w:sz w:val="24"/>
                <w:szCs w:val="24"/>
              </w:rPr>
              <w:t>eng</w:t>
            </w:r>
            <w:proofErr w:type="spellEnd"/>
            <w:r w:rsidRPr="00615560">
              <w:rPr>
                <w:rFonts w:ascii="Arial" w:hAnsi="Arial" w:cs="Arial"/>
                <w:color w:val="000000"/>
                <w:sz w:val="24"/>
                <w:szCs w:val="24"/>
              </w:rPr>
              <w:t xml:space="preserve">. </w:t>
            </w:r>
            <w:proofErr w:type="spellStart"/>
            <w:r w:rsidRPr="00615560">
              <w:rPr>
                <w:rFonts w:ascii="Arial" w:hAnsi="Arial" w:cs="Arial"/>
                <w:color w:val="000000"/>
                <w:sz w:val="24"/>
                <w:szCs w:val="24"/>
              </w:rPr>
              <w:t>content</w:t>
            </w:r>
            <w:proofErr w:type="spellEnd"/>
            <w:r w:rsidRPr="00615560">
              <w:rPr>
                <w:rFonts w:ascii="Arial" w:hAnsi="Arial" w:cs="Arial"/>
                <w:color w:val="000000"/>
                <w:sz w:val="24"/>
                <w:szCs w:val="24"/>
              </w:rPr>
              <w:t xml:space="preserve"> </w:t>
            </w:r>
            <w:proofErr w:type="spellStart"/>
            <w:r w:rsidRPr="00615560">
              <w:rPr>
                <w:rFonts w:ascii="Arial" w:hAnsi="Arial" w:cs="Arial"/>
                <w:color w:val="000000"/>
                <w:sz w:val="24"/>
                <w:szCs w:val="24"/>
              </w:rPr>
              <w:t>fingerprinting</w:t>
            </w:r>
            <w:proofErr w:type="spellEnd"/>
            <w:r w:rsidRPr="00615560">
              <w:rPr>
                <w:rFonts w:ascii="Arial" w:hAnsi="Arial" w:cs="Arial"/>
                <w:color w:val="000000"/>
                <w:sz w:val="24"/>
                <w:szCs w:val="24"/>
              </w:rPr>
              <w:t>) automatski s obzirom na to sa koje je mrežne lokacije skinuta datoteka. Na temelju oznake moraju se moći primjenjivati DLP sigurnosne politike.</w:t>
            </w:r>
          </w:p>
        </w:tc>
      </w:tr>
      <w:tr w:rsidR="000F7ABB" w:rsidRPr="00B37886" w14:paraId="408B94BC" w14:textId="77777777" w:rsidTr="00E02B36">
        <w:trPr>
          <w:cantSplit/>
          <w:jc w:val="center"/>
        </w:trPr>
        <w:tc>
          <w:tcPr>
            <w:tcW w:w="8936" w:type="dxa"/>
            <w:vAlign w:val="center"/>
          </w:tcPr>
          <w:p w14:paraId="57780D0B" w14:textId="415F95A7" w:rsidR="000F7ABB" w:rsidRPr="00615560" w:rsidRDefault="000F7ABB" w:rsidP="00ED545B">
            <w:pPr>
              <w:snapToGrid w:val="0"/>
              <w:spacing w:before="40" w:after="40"/>
              <w:rPr>
                <w:rFonts w:ascii="Arial" w:hAnsi="Arial" w:cs="Arial"/>
                <w:color w:val="000000"/>
                <w:sz w:val="24"/>
                <w:szCs w:val="24"/>
              </w:rPr>
            </w:pPr>
            <w:r w:rsidRPr="00615560">
              <w:rPr>
                <w:rFonts w:ascii="Arial" w:hAnsi="Arial" w:cs="Arial"/>
                <w:color w:val="000000"/>
                <w:sz w:val="24"/>
                <w:szCs w:val="24"/>
              </w:rPr>
              <w:t>Rješenje mora imati ugrađenu mogućnosti za nasljeđivanje digitalne oznake datoteke (</w:t>
            </w:r>
            <w:proofErr w:type="spellStart"/>
            <w:r w:rsidRPr="00615560">
              <w:rPr>
                <w:rFonts w:ascii="Arial" w:hAnsi="Arial" w:cs="Arial"/>
                <w:color w:val="000000"/>
                <w:sz w:val="24"/>
                <w:szCs w:val="24"/>
              </w:rPr>
              <w:t>eng</w:t>
            </w:r>
            <w:proofErr w:type="spellEnd"/>
            <w:r w:rsidRPr="00615560">
              <w:rPr>
                <w:rFonts w:ascii="Arial" w:hAnsi="Arial" w:cs="Arial"/>
                <w:color w:val="000000"/>
                <w:sz w:val="24"/>
                <w:szCs w:val="24"/>
              </w:rPr>
              <w:t xml:space="preserve">. </w:t>
            </w:r>
            <w:proofErr w:type="spellStart"/>
            <w:r w:rsidRPr="00615560">
              <w:rPr>
                <w:rFonts w:ascii="Arial" w:hAnsi="Arial" w:cs="Arial"/>
                <w:color w:val="000000"/>
                <w:sz w:val="24"/>
                <w:szCs w:val="24"/>
              </w:rPr>
              <w:t>content</w:t>
            </w:r>
            <w:proofErr w:type="spellEnd"/>
            <w:r w:rsidRPr="00615560">
              <w:rPr>
                <w:rFonts w:ascii="Arial" w:hAnsi="Arial" w:cs="Arial"/>
                <w:color w:val="000000"/>
                <w:sz w:val="24"/>
                <w:szCs w:val="24"/>
              </w:rPr>
              <w:t xml:space="preserve"> </w:t>
            </w:r>
            <w:proofErr w:type="spellStart"/>
            <w:r w:rsidRPr="00615560">
              <w:rPr>
                <w:rFonts w:ascii="Arial" w:hAnsi="Arial" w:cs="Arial"/>
                <w:color w:val="000000"/>
                <w:sz w:val="24"/>
                <w:szCs w:val="24"/>
              </w:rPr>
              <w:t>fingerprinting</w:t>
            </w:r>
            <w:proofErr w:type="spellEnd"/>
            <w:r w:rsidRPr="00615560">
              <w:rPr>
                <w:rFonts w:ascii="Arial" w:hAnsi="Arial" w:cs="Arial"/>
                <w:color w:val="000000"/>
                <w:sz w:val="24"/>
                <w:szCs w:val="24"/>
              </w:rPr>
              <w:t xml:space="preserve">) prilikom kopiranja ili premještanja osjetljivog sadržaja u drugu datoteku na način da se prilikom te radnje </w:t>
            </w:r>
            <w:proofErr w:type="spellStart"/>
            <w:r w:rsidRPr="00615560">
              <w:rPr>
                <w:rFonts w:ascii="Arial" w:hAnsi="Arial" w:cs="Arial"/>
                <w:color w:val="000000"/>
                <w:sz w:val="24"/>
                <w:szCs w:val="24"/>
              </w:rPr>
              <w:t>parsira</w:t>
            </w:r>
            <w:proofErr w:type="spellEnd"/>
            <w:r w:rsidRPr="00615560">
              <w:rPr>
                <w:rFonts w:ascii="Arial" w:hAnsi="Arial" w:cs="Arial"/>
                <w:color w:val="000000"/>
                <w:sz w:val="24"/>
                <w:szCs w:val="24"/>
              </w:rPr>
              <w:t xml:space="preserve"> sadržaj koji se replicira ili premješta te, u slučaju prepoznavanja, automatski dodjeljuje oznaka (</w:t>
            </w:r>
            <w:proofErr w:type="spellStart"/>
            <w:r w:rsidRPr="00615560">
              <w:rPr>
                <w:rFonts w:ascii="Arial" w:hAnsi="Arial" w:cs="Arial"/>
                <w:color w:val="000000"/>
                <w:sz w:val="24"/>
                <w:szCs w:val="24"/>
              </w:rPr>
              <w:t>eng</w:t>
            </w:r>
            <w:proofErr w:type="spellEnd"/>
            <w:r w:rsidRPr="00615560">
              <w:rPr>
                <w:rFonts w:ascii="Arial" w:hAnsi="Arial" w:cs="Arial"/>
                <w:color w:val="000000"/>
                <w:sz w:val="24"/>
                <w:szCs w:val="24"/>
              </w:rPr>
              <w:t xml:space="preserve">. </w:t>
            </w:r>
            <w:proofErr w:type="spellStart"/>
            <w:r w:rsidRPr="00615560">
              <w:rPr>
                <w:rFonts w:ascii="Arial" w:hAnsi="Arial" w:cs="Arial"/>
                <w:color w:val="000000"/>
                <w:sz w:val="24"/>
                <w:szCs w:val="24"/>
              </w:rPr>
              <w:t>fingerprint</w:t>
            </w:r>
            <w:proofErr w:type="spellEnd"/>
            <w:r w:rsidRPr="00615560">
              <w:rPr>
                <w:rFonts w:ascii="Arial" w:hAnsi="Arial" w:cs="Arial"/>
                <w:color w:val="000000"/>
                <w:sz w:val="24"/>
                <w:szCs w:val="24"/>
              </w:rPr>
              <w:t>). Na temelju oznake moraju se moći primjenjivati DLP sigurnosne politike.</w:t>
            </w:r>
          </w:p>
        </w:tc>
      </w:tr>
      <w:tr w:rsidR="000F7ABB" w:rsidRPr="00B37886" w14:paraId="040F5748" w14:textId="77777777" w:rsidTr="00E02B36">
        <w:trPr>
          <w:cantSplit/>
          <w:jc w:val="center"/>
        </w:trPr>
        <w:tc>
          <w:tcPr>
            <w:tcW w:w="8936" w:type="dxa"/>
            <w:vAlign w:val="center"/>
          </w:tcPr>
          <w:p w14:paraId="45D5C497" w14:textId="5333080D"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 xml:space="preserve">Rješenje mora imati ugrađenu mogućnosti učinkovitog upravljanja sigurnosnim politikama putem pravila za zaštitu podataka. Pravila se moraju moći grupirati i dodjeljivati prema objektima u MS </w:t>
            </w:r>
            <w:proofErr w:type="spellStart"/>
            <w:r w:rsidRPr="00615560">
              <w:rPr>
                <w:rFonts w:ascii="Arial" w:hAnsi="Arial" w:cs="Arial"/>
                <w:color w:val="000000"/>
                <w:sz w:val="24"/>
                <w:szCs w:val="24"/>
              </w:rPr>
              <w:t>Active</w:t>
            </w:r>
            <w:proofErr w:type="spellEnd"/>
            <w:r>
              <w:rPr>
                <w:rFonts w:ascii="Arial" w:hAnsi="Arial" w:cs="Arial"/>
                <w:color w:val="000000"/>
                <w:sz w:val="24"/>
                <w:szCs w:val="24"/>
              </w:rPr>
              <w:t xml:space="preserve"> </w:t>
            </w:r>
            <w:proofErr w:type="spellStart"/>
            <w:r w:rsidRPr="00615560">
              <w:rPr>
                <w:rFonts w:ascii="Arial" w:hAnsi="Arial" w:cs="Arial"/>
                <w:color w:val="000000"/>
                <w:sz w:val="24"/>
                <w:szCs w:val="24"/>
              </w:rPr>
              <w:t>Directory</w:t>
            </w:r>
            <w:proofErr w:type="spellEnd"/>
            <w:r w:rsidRPr="00615560">
              <w:rPr>
                <w:rFonts w:ascii="Arial" w:hAnsi="Arial" w:cs="Arial"/>
                <w:color w:val="000000"/>
                <w:sz w:val="24"/>
                <w:szCs w:val="24"/>
              </w:rPr>
              <w:t xml:space="preserve"> imeničkom servisu.</w:t>
            </w:r>
          </w:p>
        </w:tc>
      </w:tr>
      <w:tr w:rsidR="000F7ABB" w:rsidRPr="00B37886" w14:paraId="07D292F9" w14:textId="77777777" w:rsidTr="00E02B36">
        <w:trPr>
          <w:cantSplit/>
          <w:jc w:val="center"/>
        </w:trPr>
        <w:tc>
          <w:tcPr>
            <w:tcW w:w="8936" w:type="dxa"/>
            <w:vAlign w:val="center"/>
          </w:tcPr>
          <w:p w14:paraId="5B9428F7" w14:textId="2316F8B3" w:rsidR="000F7ABB" w:rsidRPr="00615560" w:rsidRDefault="000F7ABB" w:rsidP="00B37886">
            <w:pPr>
              <w:snapToGrid w:val="0"/>
              <w:spacing w:before="40" w:after="40"/>
              <w:rPr>
                <w:rFonts w:ascii="Arial" w:hAnsi="Arial" w:cs="Arial"/>
                <w:color w:val="000000"/>
                <w:sz w:val="24"/>
                <w:szCs w:val="24"/>
              </w:rPr>
            </w:pPr>
            <w:r>
              <w:rPr>
                <w:rFonts w:ascii="Arial" w:hAnsi="Arial" w:cs="Arial"/>
                <w:color w:val="000000"/>
                <w:sz w:val="24"/>
                <w:szCs w:val="24"/>
              </w:rPr>
              <w:lastRenderedPageBreak/>
              <w:t>Rješenje mora imati ugrađenu</w:t>
            </w:r>
            <w:r w:rsidRPr="00615560">
              <w:rPr>
                <w:rFonts w:ascii="Arial" w:hAnsi="Arial" w:cs="Arial"/>
                <w:color w:val="000000"/>
                <w:sz w:val="24"/>
                <w:szCs w:val="24"/>
              </w:rPr>
              <w:t xml:space="preserve"> podršku za skeniranje, analizu i pronalaženje podataka (</w:t>
            </w:r>
            <w:proofErr w:type="spellStart"/>
            <w:r w:rsidRPr="00615560">
              <w:rPr>
                <w:rFonts w:ascii="Arial" w:hAnsi="Arial" w:cs="Arial"/>
                <w:color w:val="000000"/>
                <w:sz w:val="24"/>
                <w:szCs w:val="24"/>
              </w:rPr>
              <w:t>eng</w:t>
            </w:r>
            <w:proofErr w:type="spellEnd"/>
            <w:r w:rsidRPr="00615560">
              <w:rPr>
                <w:rFonts w:ascii="Arial" w:hAnsi="Arial" w:cs="Arial"/>
                <w:color w:val="000000"/>
                <w:sz w:val="24"/>
                <w:szCs w:val="24"/>
              </w:rPr>
              <w:t xml:space="preserve">. </w:t>
            </w:r>
            <w:proofErr w:type="spellStart"/>
            <w:r w:rsidRPr="00615560">
              <w:rPr>
                <w:rFonts w:ascii="Arial" w:hAnsi="Arial" w:cs="Arial"/>
                <w:color w:val="000000"/>
                <w:sz w:val="24"/>
                <w:szCs w:val="24"/>
              </w:rPr>
              <w:t>Discovery</w:t>
            </w:r>
            <w:proofErr w:type="spellEnd"/>
            <w:r w:rsidRPr="00615560">
              <w:rPr>
                <w:rFonts w:ascii="Arial" w:hAnsi="Arial" w:cs="Arial"/>
                <w:color w:val="000000"/>
                <w:sz w:val="24"/>
                <w:szCs w:val="24"/>
              </w:rPr>
              <w:t xml:space="preserve"> </w:t>
            </w:r>
            <w:proofErr w:type="spellStart"/>
            <w:r>
              <w:rPr>
                <w:rFonts w:ascii="Arial" w:hAnsi="Arial" w:cs="Arial"/>
                <w:color w:val="000000"/>
                <w:sz w:val="24"/>
                <w:szCs w:val="24"/>
              </w:rPr>
              <w:t>scan</w:t>
            </w:r>
            <w:proofErr w:type="spellEnd"/>
            <w:r>
              <w:rPr>
                <w:rFonts w:ascii="Arial" w:hAnsi="Arial" w:cs="Arial"/>
                <w:color w:val="000000"/>
                <w:sz w:val="24"/>
                <w:szCs w:val="24"/>
              </w:rPr>
              <w:t>) na korisničkim</w:t>
            </w:r>
            <w:r w:rsidRPr="00615560">
              <w:rPr>
                <w:rFonts w:ascii="Arial" w:hAnsi="Arial" w:cs="Arial"/>
                <w:color w:val="000000"/>
                <w:sz w:val="24"/>
                <w:szCs w:val="24"/>
              </w:rPr>
              <w:t xml:space="preserve"> računalima koje po pronalasku mora imati minimalnu mogućnosti slijedećih radnji:</w:t>
            </w:r>
            <w:r w:rsidRPr="00615560">
              <w:rPr>
                <w:rFonts w:ascii="Arial" w:hAnsi="Arial" w:cs="Arial"/>
                <w:color w:val="000000"/>
                <w:sz w:val="24"/>
                <w:szCs w:val="24"/>
              </w:rPr>
              <w:br/>
              <w:t>- prijavi incident u središnjoj DLP konzoli</w:t>
            </w:r>
            <w:r w:rsidRPr="00615560">
              <w:rPr>
                <w:rFonts w:ascii="Arial" w:hAnsi="Arial" w:cs="Arial"/>
                <w:color w:val="000000"/>
                <w:sz w:val="24"/>
                <w:szCs w:val="24"/>
              </w:rPr>
              <w:br/>
              <w:t>- prikupi dokaz što podrazumijeva kopiranje pronađene datoteke na lokaciju za prikupljanje dokaza radi daljnjeg pregleda i obrade</w:t>
            </w:r>
          </w:p>
        </w:tc>
      </w:tr>
      <w:tr w:rsidR="000F7ABB" w:rsidRPr="00B37886" w14:paraId="1C8546D7" w14:textId="77777777" w:rsidTr="00E02B36">
        <w:trPr>
          <w:cantSplit/>
          <w:jc w:val="center"/>
        </w:trPr>
        <w:tc>
          <w:tcPr>
            <w:tcW w:w="8936" w:type="dxa"/>
            <w:vAlign w:val="center"/>
          </w:tcPr>
          <w:p w14:paraId="03F1F3AC" w14:textId="6506F86A" w:rsidR="000F7ABB" w:rsidRPr="00615560" w:rsidRDefault="000F7ABB" w:rsidP="00161A49">
            <w:pPr>
              <w:snapToGrid w:val="0"/>
              <w:spacing w:before="40" w:after="40"/>
              <w:rPr>
                <w:rFonts w:ascii="Arial" w:hAnsi="Arial" w:cs="Arial"/>
                <w:color w:val="000000"/>
                <w:sz w:val="24"/>
                <w:szCs w:val="24"/>
              </w:rPr>
            </w:pPr>
            <w:r w:rsidRPr="00615560">
              <w:rPr>
                <w:rFonts w:ascii="Arial" w:hAnsi="Arial" w:cs="Arial"/>
                <w:color w:val="000000"/>
                <w:sz w:val="24"/>
                <w:szCs w:val="24"/>
              </w:rPr>
              <w:t>Rješenje mora imati funkcionalnu mogućnost za podizanje svijesti korisnike te kroz poruke i u</w:t>
            </w:r>
            <w:r>
              <w:rPr>
                <w:rFonts w:ascii="Arial" w:hAnsi="Arial" w:cs="Arial"/>
                <w:color w:val="000000"/>
                <w:sz w:val="24"/>
                <w:szCs w:val="24"/>
              </w:rPr>
              <w:t>pozorenja na računalu korisnika</w:t>
            </w:r>
            <w:r w:rsidRPr="00615560">
              <w:rPr>
                <w:rFonts w:ascii="Arial" w:hAnsi="Arial" w:cs="Arial"/>
                <w:color w:val="000000"/>
                <w:sz w:val="24"/>
                <w:szCs w:val="24"/>
              </w:rPr>
              <w:t xml:space="preserve"> uključiti ga u proces medijacije.</w:t>
            </w:r>
          </w:p>
        </w:tc>
      </w:tr>
      <w:tr w:rsidR="000F7ABB" w:rsidRPr="00B37886" w14:paraId="1438D470" w14:textId="77777777" w:rsidTr="00E02B36">
        <w:trPr>
          <w:cantSplit/>
          <w:jc w:val="center"/>
        </w:trPr>
        <w:tc>
          <w:tcPr>
            <w:tcW w:w="8936" w:type="dxa"/>
            <w:vAlign w:val="center"/>
          </w:tcPr>
          <w:p w14:paraId="0D02DD4D" w14:textId="67AAFD04" w:rsidR="000F7ABB" w:rsidRPr="00615560" w:rsidRDefault="000F7ABB" w:rsidP="000A1D8C">
            <w:pPr>
              <w:snapToGrid w:val="0"/>
              <w:spacing w:before="40" w:after="40"/>
              <w:rPr>
                <w:rFonts w:ascii="Arial" w:hAnsi="Arial" w:cs="Arial"/>
                <w:color w:val="000000"/>
                <w:sz w:val="24"/>
                <w:szCs w:val="24"/>
              </w:rPr>
            </w:pPr>
            <w:r w:rsidRPr="00615560">
              <w:rPr>
                <w:rFonts w:ascii="Arial" w:hAnsi="Arial" w:cs="Arial"/>
                <w:color w:val="000000"/>
                <w:sz w:val="24"/>
                <w:szCs w:val="24"/>
              </w:rPr>
              <w:t>Rješenje mora imati mogućnost standardne integracije sa postojećim rješenjem za enkripciju podataka koje Naručitelj ima na raspolaganju (</w:t>
            </w:r>
            <w:proofErr w:type="spellStart"/>
            <w:r w:rsidRPr="00615560">
              <w:rPr>
                <w:rFonts w:ascii="Arial" w:hAnsi="Arial" w:cs="Arial"/>
                <w:color w:val="000000"/>
                <w:sz w:val="24"/>
                <w:szCs w:val="24"/>
              </w:rPr>
              <w:t>McAfee</w:t>
            </w:r>
            <w:proofErr w:type="spellEnd"/>
            <w:r w:rsidRPr="00615560">
              <w:rPr>
                <w:rFonts w:ascii="Arial" w:hAnsi="Arial" w:cs="Arial"/>
                <w:color w:val="000000"/>
                <w:sz w:val="24"/>
                <w:szCs w:val="24"/>
              </w:rPr>
              <w:t xml:space="preserve"> </w:t>
            </w:r>
            <w:proofErr w:type="spellStart"/>
            <w:r w:rsidRPr="00615560">
              <w:rPr>
                <w:rFonts w:ascii="Arial" w:hAnsi="Arial" w:cs="Arial"/>
                <w:color w:val="000000"/>
                <w:sz w:val="24"/>
                <w:szCs w:val="24"/>
              </w:rPr>
              <w:t>Encryption</w:t>
            </w:r>
            <w:proofErr w:type="spellEnd"/>
            <w:r w:rsidRPr="00615560">
              <w:rPr>
                <w:rFonts w:ascii="Arial" w:hAnsi="Arial" w:cs="Arial"/>
                <w:color w:val="000000"/>
                <w:sz w:val="24"/>
                <w:szCs w:val="24"/>
              </w:rPr>
              <w:t>) ili mora uključivati funkcionalnost i licence za enkripciju datoteka, mapa i prijenosnih medija.</w:t>
            </w:r>
          </w:p>
        </w:tc>
      </w:tr>
      <w:tr w:rsidR="000F7ABB" w:rsidRPr="00B37886" w14:paraId="51836739" w14:textId="77777777" w:rsidTr="00E02B36">
        <w:trPr>
          <w:cantSplit/>
          <w:jc w:val="center"/>
        </w:trPr>
        <w:tc>
          <w:tcPr>
            <w:tcW w:w="8936" w:type="dxa"/>
            <w:vAlign w:val="center"/>
          </w:tcPr>
          <w:p w14:paraId="633A95E4" w14:textId="048F3501"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Rješenje mora imati ugrađenu mogućnosti upravljanja sigurnosnim politikama za prijenosne medije (</w:t>
            </w:r>
            <w:proofErr w:type="spellStart"/>
            <w:r w:rsidRPr="00615560">
              <w:rPr>
                <w:rFonts w:ascii="Arial" w:hAnsi="Arial" w:cs="Arial"/>
                <w:color w:val="000000"/>
                <w:sz w:val="24"/>
                <w:szCs w:val="24"/>
              </w:rPr>
              <w:t>eng</w:t>
            </w:r>
            <w:proofErr w:type="spellEnd"/>
            <w:r w:rsidRPr="00615560">
              <w:rPr>
                <w:rFonts w:ascii="Arial" w:hAnsi="Arial" w:cs="Arial"/>
                <w:color w:val="000000"/>
                <w:sz w:val="24"/>
                <w:szCs w:val="24"/>
              </w:rPr>
              <w:t xml:space="preserve">. </w:t>
            </w:r>
            <w:proofErr w:type="spellStart"/>
            <w:r w:rsidRPr="00615560">
              <w:rPr>
                <w:rFonts w:ascii="Arial" w:hAnsi="Arial" w:cs="Arial"/>
                <w:color w:val="000000"/>
                <w:sz w:val="24"/>
                <w:szCs w:val="24"/>
              </w:rPr>
              <w:t>Device</w:t>
            </w:r>
            <w:proofErr w:type="spellEnd"/>
            <w:r w:rsidRPr="00615560">
              <w:rPr>
                <w:rFonts w:ascii="Arial" w:hAnsi="Arial" w:cs="Arial"/>
                <w:color w:val="000000"/>
                <w:sz w:val="24"/>
                <w:szCs w:val="24"/>
              </w:rPr>
              <w:t xml:space="preserve"> </w:t>
            </w:r>
            <w:proofErr w:type="spellStart"/>
            <w:r w:rsidRPr="00615560">
              <w:rPr>
                <w:rFonts w:ascii="Arial" w:hAnsi="Arial" w:cs="Arial"/>
                <w:color w:val="000000"/>
                <w:sz w:val="24"/>
                <w:szCs w:val="24"/>
              </w:rPr>
              <w:t>Control</w:t>
            </w:r>
            <w:proofErr w:type="spellEnd"/>
            <w:r w:rsidRPr="00615560">
              <w:rPr>
                <w:rFonts w:ascii="Arial" w:hAnsi="Arial" w:cs="Arial"/>
                <w:color w:val="000000"/>
                <w:sz w:val="24"/>
                <w:szCs w:val="24"/>
              </w:rPr>
              <w:t xml:space="preserve"> ili </w:t>
            </w:r>
            <w:proofErr w:type="spellStart"/>
            <w:r w:rsidRPr="00615560">
              <w:rPr>
                <w:rFonts w:ascii="Arial" w:hAnsi="Arial" w:cs="Arial"/>
                <w:color w:val="000000"/>
                <w:sz w:val="24"/>
                <w:szCs w:val="24"/>
              </w:rPr>
              <w:t>Removable</w:t>
            </w:r>
            <w:proofErr w:type="spellEnd"/>
            <w:r w:rsidRPr="00615560">
              <w:rPr>
                <w:rFonts w:ascii="Arial" w:hAnsi="Arial" w:cs="Arial"/>
                <w:color w:val="000000"/>
                <w:sz w:val="24"/>
                <w:szCs w:val="24"/>
              </w:rPr>
              <w:t xml:space="preserve"> Media </w:t>
            </w:r>
            <w:proofErr w:type="spellStart"/>
            <w:r w:rsidRPr="00615560">
              <w:rPr>
                <w:rFonts w:ascii="Arial" w:hAnsi="Arial" w:cs="Arial"/>
                <w:color w:val="000000"/>
                <w:sz w:val="24"/>
                <w:szCs w:val="24"/>
              </w:rPr>
              <w:t>Control</w:t>
            </w:r>
            <w:proofErr w:type="spellEnd"/>
            <w:r w:rsidRPr="00615560">
              <w:rPr>
                <w:rFonts w:ascii="Arial" w:hAnsi="Arial" w:cs="Arial"/>
                <w:color w:val="000000"/>
                <w:sz w:val="24"/>
                <w:szCs w:val="24"/>
              </w:rPr>
              <w:t>) koje raspolaže minimalno sa slijedećim mogućnostima:</w:t>
            </w:r>
            <w:r w:rsidRPr="00615560">
              <w:rPr>
                <w:rFonts w:ascii="Arial" w:hAnsi="Arial" w:cs="Arial"/>
                <w:color w:val="000000"/>
                <w:sz w:val="24"/>
                <w:szCs w:val="24"/>
              </w:rPr>
              <w:br/>
              <w:t>- filtriraj</w:t>
            </w:r>
            <w:r w:rsidRPr="00615560">
              <w:rPr>
                <w:rFonts w:ascii="Arial" w:hAnsi="Arial" w:cs="Arial"/>
                <w:color w:val="000000"/>
                <w:sz w:val="24"/>
                <w:szCs w:val="24"/>
              </w:rPr>
              <w:br/>
              <w:t xml:space="preserve">- nadgledaj </w:t>
            </w:r>
            <w:r>
              <w:rPr>
                <w:rFonts w:ascii="Arial" w:hAnsi="Arial" w:cs="Arial"/>
                <w:color w:val="000000"/>
                <w:sz w:val="24"/>
                <w:szCs w:val="24"/>
              </w:rPr>
              <w:t>(monitor)</w:t>
            </w:r>
            <w:r>
              <w:rPr>
                <w:rFonts w:ascii="Arial" w:hAnsi="Arial" w:cs="Arial"/>
                <w:color w:val="000000"/>
                <w:sz w:val="24"/>
                <w:szCs w:val="24"/>
              </w:rPr>
              <w:br/>
              <w:t>- blokiraj prijenos</w:t>
            </w:r>
            <w:r w:rsidRPr="00615560">
              <w:rPr>
                <w:rFonts w:ascii="Arial" w:hAnsi="Arial" w:cs="Arial"/>
                <w:color w:val="000000"/>
                <w:sz w:val="24"/>
                <w:szCs w:val="24"/>
              </w:rPr>
              <w:t xml:space="preserve"> osjetljivih sadržaja na prijenosne medije</w:t>
            </w:r>
          </w:p>
        </w:tc>
      </w:tr>
      <w:tr w:rsidR="000F7ABB" w:rsidRPr="00B37886" w14:paraId="620B8AA0" w14:textId="77777777" w:rsidTr="00E02B36">
        <w:trPr>
          <w:cantSplit/>
          <w:jc w:val="center"/>
        </w:trPr>
        <w:tc>
          <w:tcPr>
            <w:tcW w:w="8936" w:type="dxa"/>
            <w:vAlign w:val="center"/>
          </w:tcPr>
          <w:p w14:paraId="391BCFFF" w14:textId="04F10C15"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Upravljanje politikama za prijenosne medije mora uključivati mogućnost primjene odabirom minimalno slijedećih kriterija:</w:t>
            </w:r>
            <w:r w:rsidRPr="00615560">
              <w:rPr>
                <w:rFonts w:ascii="Arial" w:hAnsi="Arial" w:cs="Arial"/>
                <w:color w:val="000000"/>
                <w:sz w:val="24"/>
                <w:szCs w:val="24"/>
              </w:rPr>
              <w:br/>
              <w:t>- korisnik i grupa korisnika</w:t>
            </w:r>
            <w:r w:rsidRPr="00615560">
              <w:rPr>
                <w:rFonts w:ascii="Arial" w:hAnsi="Arial" w:cs="Arial"/>
                <w:color w:val="000000"/>
                <w:sz w:val="24"/>
                <w:szCs w:val="24"/>
              </w:rPr>
              <w:br/>
              <w:t>- računalo</w:t>
            </w:r>
            <w:r w:rsidRPr="00615560">
              <w:rPr>
                <w:rFonts w:ascii="Arial" w:hAnsi="Arial" w:cs="Arial"/>
                <w:color w:val="000000"/>
                <w:sz w:val="24"/>
                <w:szCs w:val="24"/>
              </w:rPr>
              <w:br/>
              <w:t xml:space="preserve">- </w:t>
            </w:r>
            <w:proofErr w:type="spellStart"/>
            <w:r w:rsidRPr="00615560">
              <w:rPr>
                <w:rFonts w:ascii="Arial" w:hAnsi="Arial" w:cs="Arial"/>
                <w:color w:val="000000"/>
                <w:sz w:val="24"/>
                <w:szCs w:val="24"/>
              </w:rPr>
              <w:t>product</w:t>
            </w:r>
            <w:proofErr w:type="spellEnd"/>
            <w:r>
              <w:rPr>
                <w:rFonts w:ascii="Arial" w:hAnsi="Arial" w:cs="Arial"/>
                <w:color w:val="000000"/>
                <w:sz w:val="24"/>
                <w:szCs w:val="24"/>
              </w:rPr>
              <w:t xml:space="preserve"> </w:t>
            </w:r>
            <w:r w:rsidRPr="00615560">
              <w:rPr>
                <w:rFonts w:ascii="Arial" w:hAnsi="Arial" w:cs="Arial"/>
                <w:color w:val="000000"/>
                <w:sz w:val="24"/>
                <w:szCs w:val="24"/>
              </w:rPr>
              <w:t>ID</w:t>
            </w:r>
            <w:r w:rsidRPr="00615560">
              <w:rPr>
                <w:rFonts w:ascii="Arial" w:hAnsi="Arial" w:cs="Arial"/>
                <w:color w:val="000000"/>
                <w:sz w:val="24"/>
                <w:szCs w:val="24"/>
              </w:rPr>
              <w:br/>
              <w:t>- ID proizvođača</w:t>
            </w:r>
            <w:r w:rsidRPr="00615560">
              <w:rPr>
                <w:rFonts w:ascii="Arial" w:hAnsi="Arial" w:cs="Arial"/>
                <w:color w:val="000000"/>
                <w:sz w:val="24"/>
                <w:szCs w:val="24"/>
              </w:rPr>
              <w:br/>
              <w:t>- serijski broj</w:t>
            </w:r>
            <w:r w:rsidRPr="00615560">
              <w:rPr>
                <w:rFonts w:ascii="Arial" w:hAnsi="Arial" w:cs="Arial"/>
                <w:color w:val="000000"/>
                <w:sz w:val="24"/>
                <w:szCs w:val="24"/>
              </w:rPr>
              <w:br/>
              <w:t>- klasa uređaja</w:t>
            </w:r>
            <w:r w:rsidRPr="00615560">
              <w:rPr>
                <w:rFonts w:ascii="Arial" w:hAnsi="Arial" w:cs="Arial"/>
                <w:color w:val="000000"/>
                <w:sz w:val="24"/>
                <w:szCs w:val="24"/>
              </w:rPr>
              <w:br/>
              <w:t>- naziv uređaja</w:t>
            </w:r>
          </w:p>
        </w:tc>
      </w:tr>
      <w:tr w:rsidR="000F7ABB" w:rsidRPr="00B37886" w14:paraId="19462CAC" w14:textId="77777777" w:rsidTr="00E02B36">
        <w:trPr>
          <w:cantSplit/>
          <w:jc w:val="center"/>
        </w:trPr>
        <w:tc>
          <w:tcPr>
            <w:tcW w:w="8936" w:type="dxa"/>
            <w:vAlign w:val="center"/>
          </w:tcPr>
          <w:p w14:paraId="6FD20014" w14:textId="2E693542"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Upravljanje politikama za prijenosne medije mora uključivati mogućnost primjene prema redu</w:t>
            </w:r>
            <w:r>
              <w:rPr>
                <w:rFonts w:ascii="Arial" w:hAnsi="Arial" w:cs="Arial"/>
                <w:color w:val="000000"/>
                <w:sz w:val="24"/>
                <w:szCs w:val="24"/>
              </w:rPr>
              <w:t>.</w:t>
            </w:r>
          </w:p>
        </w:tc>
      </w:tr>
      <w:tr w:rsidR="000F7ABB" w:rsidRPr="00B37886" w14:paraId="393B0732" w14:textId="77777777" w:rsidTr="00E02B36">
        <w:trPr>
          <w:cantSplit/>
          <w:jc w:val="center"/>
        </w:trPr>
        <w:tc>
          <w:tcPr>
            <w:tcW w:w="8936" w:type="dxa"/>
            <w:vAlign w:val="center"/>
          </w:tcPr>
          <w:p w14:paraId="342C7B0E" w14:textId="3AB683DB"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 xml:space="preserve">Rješenje mora imati ugrađenu mogućnost da učini određeni prijenosni mediji blokiranim ili </w:t>
            </w:r>
            <w:proofErr w:type="spellStart"/>
            <w:r w:rsidRPr="00615560">
              <w:rPr>
                <w:rFonts w:ascii="Arial" w:hAnsi="Arial" w:cs="Arial"/>
                <w:color w:val="000000"/>
                <w:sz w:val="24"/>
                <w:szCs w:val="24"/>
              </w:rPr>
              <w:t>read-only</w:t>
            </w:r>
            <w:proofErr w:type="spellEnd"/>
            <w:r w:rsidRPr="00615560">
              <w:rPr>
                <w:rFonts w:ascii="Arial" w:hAnsi="Arial" w:cs="Arial"/>
                <w:color w:val="000000"/>
                <w:sz w:val="24"/>
                <w:szCs w:val="24"/>
              </w:rPr>
              <w:t>.</w:t>
            </w:r>
          </w:p>
        </w:tc>
      </w:tr>
      <w:tr w:rsidR="000F7ABB" w:rsidRPr="00B37886" w14:paraId="2B26B35C" w14:textId="77777777" w:rsidTr="00E02B36">
        <w:trPr>
          <w:cantSplit/>
          <w:jc w:val="center"/>
        </w:trPr>
        <w:tc>
          <w:tcPr>
            <w:tcW w:w="8936" w:type="dxa"/>
            <w:vAlign w:val="center"/>
          </w:tcPr>
          <w:p w14:paraId="288FCBA1" w14:textId="06ED3D62"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Rješenje mora imati mogućnost integracije sa rješenjima za enkripciju datoteka i mapa.</w:t>
            </w:r>
          </w:p>
        </w:tc>
      </w:tr>
      <w:tr w:rsidR="000F7ABB" w:rsidRPr="00B37886" w14:paraId="43305B7B" w14:textId="77777777" w:rsidTr="00E02B36">
        <w:trPr>
          <w:cantSplit/>
          <w:jc w:val="center"/>
        </w:trPr>
        <w:tc>
          <w:tcPr>
            <w:tcW w:w="8936" w:type="dxa"/>
            <w:vAlign w:val="center"/>
          </w:tcPr>
          <w:p w14:paraId="06BB8E64" w14:textId="1A48BA91" w:rsidR="000F7ABB" w:rsidRPr="00615560" w:rsidRDefault="000F7ABB" w:rsidP="00BE23E1">
            <w:pPr>
              <w:snapToGrid w:val="0"/>
              <w:spacing w:before="40" w:after="40"/>
              <w:rPr>
                <w:rFonts w:ascii="Arial" w:hAnsi="Arial" w:cs="Arial"/>
                <w:color w:val="000000"/>
                <w:sz w:val="24"/>
                <w:szCs w:val="24"/>
              </w:rPr>
            </w:pPr>
            <w:r w:rsidRPr="00615560">
              <w:rPr>
                <w:rFonts w:ascii="Arial" w:hAnsi="Arial" w:cs="Arial"/>
                <w:color w:val="000000"/>
                <w:sz w:val="24"/>
                <w:szCs w:val="24"/>
              </w:rPr>
              <w:t>Rješenje mora imati mogućnost integracije sa DRM (Digital Rights Management) rješenjima i to minimalno MS AD RMS.</w:t>
            </w:r>
          </w:p>
        </w:tc>
      </w:tr>
      <w:tr w:rsidR="000F7ABB" w:rsidRPr="00B37886" w14:paraId="786F3292" w14:textId="77777777" w:rsidTr="00E02B36">
        <w:trPr>
          <w:cantSplit/>
          <w:jc w:val="center"/>
        </w:trPr>
        <w:tc>
          <w:tcPr>
            <w:tcW w:w="8936" w:type="dxa"/>
            <w:vAlign w:val="center"/>
          </w:tcPr>
          <w:p w14:paraId="682A1DA9" w14:textId="1BCF464A"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Rješenje mora imati mogućnost integracije sa specijaliziranim rješenjima za klasifikaciju i označavanje podataka koja rade na principu da datotekama dodaju meta podatke (</w:t>
            </w:r>
            <w:proofErr w:type="spellStart"/>
            <w:r w:rsidRPr="00615560">
              <w:rPr>
                <w:rFonts w:ascii="Arial" w:hAnsi="Arial" w:cs="Arial"/>
                <w:color w:val="000000"/>
                <w:sz w:val="24"/>
                <w:szCs w:val="24"/>
              </w:rPr>
              <w:t>eng</w:t>
            </w:r>
            <w:proofErr w:type="spellEnd"/>
            <w:r w:rsidRPr="00615560">
              <w:rPr>
                <w:rFonts w:ascii="Arial" w:hAnsi="Arial" w:cs="Arial"/>
                <w:color w:val="000000"/>
                <w:sz w:val="24"/>
                <w:szCs w:val="24"/>
              </w:rPr>
              <w:t xml:space="preserve">. </w:t>
            </w:r>
            <w:proofErr w:type="spellStart"/>
            <w:r w:rsidRPr="00615560">
              <w:rPr>
                <w:rFonts w:ascii="Arial" w:hAnsi="Arial" w:cs="Arial"/>
                <w:color w:val="000000"/>
                <w:sz w:val="24"/>
                <w:szCs w:val="24"/>
              </w:rPr>
              <w:t>metadata</w:t>
            </w:r>
            <w:proofErr w:type="spellEnd"/>
            <w:r w:rsidRPr="00615560">
              <w:rPr>
                <w:rFonts w:ascii="Arial" w:hAnsi="Arial" w:cs="Arial"/>
                <w:color w:val="000000"/>
                <w:sz w:val="24"/>
                <w:szCs w:val="24"/>
              </w:rPr>
              <w:t>). DLP rješenje mora biti u mogućnosti detektirati takav podatak prema prepoznatim meta podacima te automatski primijeniti određenu sigurnosnu politiku.</w:t>
            </w:r>
          </w:p>
        </w:tc>
      </w:tr>
      <w:tr w:rsidR="000F7ABB" w:rsidRPr="00B37886" w14:paraId="74F5E78B" w14:textId="77777777" w:rsidTr="00E02B36">
        <w:trPr>
          <w:cantSplit/>
          <w:jc w:val="center"/>
        </w:trPr>
        <w:tc>
          <w:tcPr>
            <w:tcW w:w="8936" w:type="dxa"/>
            <w:vAlign w:val="center"/>
          </w:tcPr>
          <w:p w14:paraId="5CF3F151" w14:textId="79C83A01"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lastRenderedPageBreak/>
              <w:t xml:space="preserve">Rješenje mora imati mogućnost blokiranja pristupa podacima kod </w:t>
            </w:r>
            <w:proofErr w:type="spellStart"/>
            <w:r w:rsidRPr="00615560">
              <w:rPr>
                <w:rFonts w:ascii="Arial" w:hAnsi="Arial" w:cs="Arial"/>
                <w:color w:val="000000"/>
                <w:sz w:val="24"/>
                <w:szCs w:val="24"/>
              </w:rPr>
              <w:t>mapiranih</w:t>
            </w:r>
            <w:proofErr w:type="spellEnd"/>
            <w:r w:rsidRPr="00615560">
              <w:rPr>
                <w:rFonts w:ascii="Arial" w:hAnsi="Arial" w:cs="Arial"/>
                <w:color w:val="000000"/>
                <w:sz w:val="24"/>
                <w:szCs w:val="24"/>
              </w:rPr>
              <w:t xml:space="preserve"> uređaja na tankim klijentima i to minimalno:</w:t>
            </w:r>
            <w:r w:rsidRPr="00615560">
              <w:rPr>
                <w:rFonts w:ascii="Arial" w:hAnsi="Arial" w:cs="Arial"/>
                <w:color w:val="000000"/>
                <w:sz w:val="24"/>
                <w:szCs w:val="24"/>
              </w:rPr>
              <w:br/>
              <w:t>- lokalnim diskovima</w:t>
            </w:r>
            <w:r w:rsidRPr="00615560">
              <w:rPr>
                <w:rFonts w:ascii="Arial" w:hAnsi="Arial" w:cs="Arial"/>
                <w:color w:val="000000"/>
                <w:sz w:val="24"/>
                <w:szCs w:val="24"/>
              </w:rPr>
              <w:br/>
              <w:t>- prijenosnim medijima</w:t>
            </w:r>
            <w:r w:rsidRPr="00615560">
              <w:rPr>
                <w:rFonts w:ascii="Arial" w:hAnsi="Arial" w:cs="Arial"/>
                <w:color w:val="000000"/>
                <w:sz w:val="24"/>
                <w:szCs w:val="24"/>
              </w:rPr>
              <w:br/>
              <w:t>- printerima</w:t>
            </w:r>
            <w:r w:rsidRPr="00615560">
              <w:rPr>
                <w:rFonts w:ascii="Arial" w:hAnsi="Arial" w:cs="Arial"/>
                <w:color w:val="000000"/>
                <w:sz w:val="24"/>
                <w:szCs w:val="24"/>
              </w:rPr>
              <w:br/>
              <w:t>- CD/DVD</w:t>
            </w:r>
            <w:r w:rsidRPr="00615560">
              <w:rPr>
                <w:rFonts w:ascii="Arial" w:hAnsi="Arial" w:cs="Arial"/>
                <w:color w:val="000000"/>
                <w:sz w:val="24"/>
                <w:szCs w:val="24"/>
              </w:rPr>
              <w:br/>
              <w:t xml:space="preserve">- </w:t>
            </w:r>
            <w:proofErr w:type="spellStart"/>
            <w:r w:rsidRPr="00615560">
              <w:rPr>
                <w:rFonts w:ascii="Arial" w:hAnsi="Arial" w:cs="Arial"/>
                <w:color w:val="000000"/>
                <w:sz w:val="24"/>
                <w:szCs w:val="24"/>
              </w:rPr>
              <w:t>clipboard</w:t>
            </w:r>
            <w:proofErr w:type="spellEnd"/>
          </w:p>
        </w:tc>
      </w:tr>
      <w:tr w:rsidR="000F7ABB" w:rsidRPr="00B37886" w14:paraId="3ADF1809" w14:textId="77777777" w:rsidTr="00E02B36">
        <w:trPr>
          <w:cantSplit/>
          <w:jc w:val="center"/>
        </w:trPr>
        <w:tc>
          <w:tcPr>
            <w:tcW w:w="8936" w:type="dxa"/>
            <w:vAlign w:val="center"/>
          </w:tcPr>
          <w:p w14:paraId="18C0A8D9" w14:textId="11663040"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Rješenjem se mora upravljati putem centralizirane upravljačke konzole u obliku web aplikacije.</w:t>
            </w:r>
          </w:p>
        </w:tc>
      </w:tr>
      <w:tr w:rsidR="000F7ABB" w:rsidRPr="00B37886" w14:paraId="69E49ED9" w14:textId="77777777" w:rsidTr="00E02B36">
        <w:trPr>
          <w:cantSplit/>
          <w:jc w:val="center"/>
        </w:trPr>
        <w:tc>
          <w:tcPr>
            <w:tcW w:w="8936" w:type="dxa"/>
            <w:vAlign w:val="center"/>
          </w:tcPr>
          <w:p w14:paraId="1BA9DDB3" w14:textId="1855D2B5"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Centralna upravljačka konzola mora biti prilagodljiva korisničkim zahtjevima (</w:t>
            </w:r>
            <w:proofErr w:type="spellStart"/>
            <w:r w:rsidRPr="00615560">
              <w:rPr>
                <w:rFonts w:ascii="Arial" w:hAnsi="Arial" w:cs="Arial"/>
                <w:color w:val="000000"/>
                <w:sz w:val="24"/>
                <w:szCs w:val="24"/>
              </w:rPr>
              <w:t>eng</w:t>
            </w:r>
            <w:proofErr w:type="spellEnd"/>
            <w:r w:rsidRPr="00615560">
              <w:rPr>
                <w:rFonts w:ascii="Arial" w:hAnsi="Arial" w:cs="Arial"/>
                <w:color w:val="000000"/>
                <w:sz w:val="24"/>
                <w:szCs w:val="24"/>
              </w:rPr>
              <w:t xml:space="preserve">. </w:t>
            </w:r>
            <w:proofErr w:type="spellStart"/>
            <w:r w:rsidRPr="00615560">
              <w:rPr>
                <w:rFonts w:ascii="Arial" w:hAnsi="Arial" w:cs="Arial"/>
                <w:color w:val="000000"/>
                <w:sz w:val="24"/>
                <w:szCs w:val="24"/>
              </w:rPr>
              <w:t>customizable</w:t>
            </w:r>
            <w:proofErr w:type="spellEnd"/>
            <w:r w:rsidRPr="00615560">
              <w:rPr>
                <w:rFonts w:ascii="Arial" w:hAnsi="Arial" w:cs="Arial"/>
                <w:color w:val="000000"/>
                <w:sz w:val="24"/>
                <w:szCs w:val="24"/>
              </w:rPr>
              <w:t>).</w:t>
            </w:r>
          </w:p>
        </w:tc>
      </w:tr>
      <w:tr w:rsidR="000F7ABB" w:rsidRPr="00B37886" w14:paraId="1C784877" w14:textId="77777777" w:rsidTr="00E02B36">
        <w:trPr>
          <w:cantSplit/>
          <w:jc w:val="center"/>
        </w:trPr>
        <w:tc>
          <w:tcPr>
            <w:tcW w:w="8936" w:type="dxa"/>
            <w:vAlign w:val="center"/>
          </w:tcPr>
          <w:p w14:paraId="02AEED83" w14:textId="2F8119DC"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Centralna upravljačka konzola mora imati mogućnosti da se sučelje prilagođeno za jednog korisnika može jednostavno primijeniti i na druge korisnike.</w:t>
            </w:r>
          </w:p>
        </w:tc>
      </w:tr>
      <w:tr w:rsidR="000F7ABB" w:rsidRPr="00B37886" w14:paraId="502813E4" w14:textId="77777777" w:rsidTr="00E02B36">
        <w:trPr>
          <w:cantSplit/>
          <w:jc w:val="center"/>
        </w:trPr>
        <w:tc>
          <w:tcPr>
            <w:tcW w:w="8936" w:type="dxa"/>
            <w:vAlign w:val="center"/>
          </w:tcPr>
          <w:p w14:paraId="4D80AF82" w14:textId="06C9D7EE"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 xml:space="preserve">Centralna upravljačka konzola mora imati mogućnosti izrade naprednih izvještaja i mogućnost da se izvještaji prikažu u obliku </w:t>
            </w:r>
            <w:proofErr w:type="spellStart"/>
            <w:r w:rsidRPr="00615560">
              <w:rPr>
                <w:rFonts w:ascii="Arial" w:hAnsi="Arial" w:cs="Arial"/>
                <w:color w:val="000000"/>
                <w:sz w:val="24"/>
                <w:szCs w:val="24"/>
              </w:rPr>
              <w:t>dashboarda</w:t>
            </w:r>
            <w:proofErr w:type="spellEnd"/>
            <w:r w:rsidRPr="00615560">
              <w:rPr>
                <w:rFonts w:ascii="Arial" w:hAnsi="Arial" w:cs="Arial"/>
                <w:color w:val="000000"/>
                <w:sz w:val="24"/>
                <w:szCs w:val="24"/>
              </w:rPr>
              <w:t xml:space="preserve"> u konzoli. Izvještaji se moraju moći izvesti (</w:t>
            </w:r>
            <w:proofErr w:type="spellStart"/>
            <w:r w:rsidRPr="00615560">
              <w:rPr>
                <w:rFonts w:ascii="Arial" w:hAnsi="Arial" w:cs="Arial"/>
                <w:color w:val="000000"/>
                <w:sz w:val="24"/>
                <w:szCs w:val="24"/>
              </w:rPr>
              <w:t>eng</w:t>
            </w:r>
            <w:proofErr w:type="spellEnd"/>
            <w:r w:rsidRPr="00615560">
              <w:rPr>
                <w:rFonts w:ascii="Arial" w:hAnsi="Arial" w:cs="Arial"/>
                <w:color w:val="000000"/>
                <w:sz w:val="24"/>
                <w:szCs w:val="24"/>
              </w:rPr>
              <w:t xml:space="preserve">. </w:t>
            </w:r>
            <w:proofErr w:type="spellStart"/>
            <w:r w:rsidRPr="00615560">
              <w:rPr>
                <w:rFonts w:ascii="Arial" w:hAnsi="Arial" w:cs="Arial"/>
                <w:color w:val="000000"/>
                <w:sz w:val="24"/>
                <w:szCs w:val="24"/>
              </w:rPr>
              <w:t>export</w:t>
            </w:r>
            <w:proofErr w:type="spellEnd"/>
            <w:r w:rsidRPr="00615560">
              <w:rPr>
                <w:rFonts w:ascii="Arial" w:hAnsi="Arial" w:cs="Arial"/>
                <w:color w:val="000000"/>
                <w:sz w:val="24"/>
                <w:szCs w:val="24"/>
              </w:rPr>
              <w:t>) ili automatski poslati e-mailom.</w:t>
            </w:r>
          </w:p>
        </w:tc>
      </w:tr>
      <w:tr w:rsidR="000F7ABB" w:rsidRPr="00B37886" w14:paraId="128BB87D" w14:textId="77777777" w:rsidTr="00E02B36">
        <w:trPr>
          <w:cantSplit/>
          <w:jc w:val="center"/>
        </w:trPr>
        <w:tc>
          <w:tcPr>
            <w:tcW w:w="8936" w:type="dxa"/>
            <w:vAlign w:val="center"/>
          </w:tcPr>
          <w:p w14:paraId="2C8FEF91" w14:textId="086D721F"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Rješenje mora imati mogućnosti podešavanja automatiziranih dnevnih aktivnosti.</w:t>
            </w:r>
          </w:p>
        </w:tc>
      </w:tr>
      <w:tr w:rsidR="000F7ABB" w:rsidRPr="00B37886" w14:paraId="27D74016" w14:textId="77777777" w:rsidTr="00E02B36">
        <w:trPr>
          <w:cantSplit/>
          <w:jc w:val="center"/>
        </w:trPr>
        <w:tc>
          <w:tcPr>
            <w:tcW w:w="8936" w:type="dxa"/>
            <w:vAlign w:val="center"/>
          </w:tcPr>
          <w:p w14:paraId="00A1E6CF" w14:textId="73B5BD5A"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 xml:space="preserve">Centralna upravljačka konzola mora podržavati granulirano upravljanje korisničkim pravima putem uloga (RBAC – </w:t>
            </w:r>
            <w:proofErr w:type="spellStart"/>
            <w:r w:rsidRPr="00615560">
              <w:rPr>
                <w:rFonts w:ascii="Arial" w:hAnsi="Arial" w:cs="Arial"/>
                <w:color w:val="000000"/>
                <w:sz w:val="24"/>
                <w:szCs w:val="24"/>
              </w:rPr>
              <w:t>Roled</w:t>
            </w:r>
            <w:proofErr w:type="spellEnd"/>
            <w:r w:rsidRPr="00615560">
              <w:rPr>
                <w:rFonts w:ascii="Arial" w:hAnsi="Arial" w:cs="Arial"/>
                <w:color w:val="000000"/>
                <w:sz w:val="24"/>
                <w:szCs w:val="24"/>
              </w:rPr>
              <w:t xml:space="preserve"> </w:t>
            </w:r>
            <w:proofErr w:type="spellStart"/>
            <w:r w:rsidRPr="00615560">
              <w:rPr>
                <w:rFonts w:ascii="Arial" w:hAnsi="Arial" w:cs="Arial"/>
                <w:color w:val="000000"/>
                <w:sz w:val="24"/>
                <w:szCs w:val="24"/>
              </w:rPr>
              <w:t>Based</w:t>
            </w:r>
            <w:proofErr w:type="spellEnd"/>
            <w:r w:rsidRPr="00615560">
              <w:rPr>
                <w:rFonts w:ascii="Arial" w:hAnsi="Arial" w:cs="Arial"/>
                <w:color w:val="000000"/>
                <w:sz w:val="24"/>
                <w:szCs w:val="24"/>
              </w:rPr>
              <w:t xml:space="preserve"> Access </w:t>
            </w:r>
            <w:proofErr w:type="spellStart"/>
            <w:r w:rsidRPr="00615560">
              <w:rPr>
                <w:rFonts w:ascii="Arial" w:hAnsi="Arial" w:cs="Arial"/>
                <w:color w:val="000000"/>
                <w:sz w:val="24"/>
                <w:szCs w:val="24"/>
              </w:rPr>
              <w:t>Control</w:t>
            </w:r>
            <w:proofErr w:type="spellEnd"/>
            <w:r w:rsidRPr="00615560">
              <w:rPr>
                <w:rFonts w:ascii="Arial" w:hAnsi="Arial" w:cs="Arial"/>
                <w:color w:val="000000"/>
                <w:sz w:val="24"/>
                <w:szCs w:val="24"/>
              </w:rPr>
              <w:t>).</w:t>
            </w:r>
          </w:p>
        </w:tc>
      </w:tr>
      <w:tr w:rsidR="000F7ABB" w:rsidRPr="00B37886" w14:paraId="73625BDF" w14:textId="77777777" w:rsidTr="00E02B36">
        <w:trPr>
          <w:cantSplit/>
          <w:jc w:val="center"/>
        </w:trPr>
        <w:tc>
          <w:tcPr>
            <w:tcW w:w="8936" w:type="dxa"/>
            <w:vAlign w:val="center"/>
          </w:tcPr>
          <w:p w14:paraId="07C25E1E" w14:textId="35890D70"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Rješenje mora imati mogućnost naknadne integracije sa rješenjem za zaštitu od naprednih prijetnji (</w:t>
            </w:r>
            <w:proofErr w:type="spellStart"/>
            <w:r w:rsidRPr="00615560">
              <w:rPr>
                <w:rFonts w:ascii="Arial" w:hAnsi="Arial" w:cs="Arial"/>
                <w:color w:val="000000"/>
                <w:sz w:val="24"/>
                <w:szCs w:val="24"/>
              </w:rPr>
              <w:t>eng</w:t>
            </w:r>
            <w:proofErr w:type="spellEnd"/>
            <w:r w:rsidRPr="00615560">
              <w:rPr>
                <w:rFonts w:ascii="Arial" w:hAnsi="Arial" w:cs="Arial"/>
                <w:color w:val="000000"/>
                <w:sz w:val="24"/>
                <w:szCs w:val="24"/>
              </w:rPr>
              <w:t xml:space="preserve">. APT - Advanced </w:t>
            </w:r>
            <w:proofErr w:type="spellStart"/>
            <w:r w:rsidRPr="00615560">
              <w:rPr>
                <w:rFonts w:ascii="Arial" w:hAnsi="Arial" w:cs="Arial"/>
                <w:color w:val="000000"/>
                <w:sz w:val="24"/>
                <w:szCs w:val="24"/>
              </w:rPr>
              <w:t>Persistent</w:t>
            </w:r>
            <w:proofErr w:type="spellEnd"/>
            <w:r w:rsidRPr="00615560">
              <w:rPr>
                <w:rFonts w:ascii="Arial" w:hAnsi="Arial" w:cs="Arial"/>
                <w:color w:val="000000"/>
                <w:sz w:val="24"/>
                <w:szCs w:val="24"/>
              </w:rPr>
              <w:t xml:space="preserve"> </w:t>
            </w:r>
            <w:proofErr w:type="spellStart"/>
            <w:r w:rsidRPr="00615560">
              <w:rPr>
                <w:rFonts w:ascii="Arial" w:hAnsi="Arial" w:cs="Arial"/>
                <w:color w:val="000000"/>
                <w:sz w:val="24"/>
                <w:szCs w:val="24"/>
              </w:rPr>
              <w:t>Threats</w:t>
            </w:r>
            <w:proofErr w:type="spellEnd"/>
            <w:r w:rsidRPr="00615560">
              <w:rPr>
                <w:rFonts w:ascii="Arial" w:hAnsi="Arial" w:cs="Arial"/>
                <w:color w:val="000000"/>
                <w:sz w:val="24"/>
                <w:szCs w:val="24"/>
              </w:rPr>
              <w:t>).</w:t>
            </w:r>
          </w:p>
        </w:tc>
      </w:tr>
      <w:tr w:rsidR="000F7ABB" w:rsidRPr="00B37886" w14:paraId="4E80AFF3" w14:textId="77777777" w:rsidTr="00E02B36">
        <w:trPr>
          <w:cantSplit/>
          <w:jc w:val="center"/>
        </w:trPr>
        <w:tc>
          <w:tcPr>
            <w:tcW w:w="8936" w:type="dxa"/>
            <w:vAlign w:val="center"/>
          </w:tcPr>
          <w:p w14:paraId="1F6B7D97" w14:textId="755601DA"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Rješenje mora imati mogućnosti iz centralne upravljačke konzole udaljeno imp</w:t>
            </w:r>
            <w:r>
              <w:rPr>
                <w:rFonts w:ascii="Arial" w:hAnsi="Arial" w:cs="Arial"/>
                <w:color w:val="000000"/>
                <w:sz w:val="24"/>
                <w:szCs w:val="24"/>
              </w:rPr>
              <w:t>lementirati agente na računala</w:t>
            </w:r>
            <w:r w:rsidRPr="00615560">
              <w:rPr>
                <w:rFonts w:ascii="Arial" w:hAnsi="Arial" w:cs="Arial"/>
                <w:color w:val="000000"/>
                <w:sz w:val="24"/>
                <w:szCs w:val="24"/>
              </w:rPr>
              <w:t xml:space="preserve"> i kasnije njima upravljati.</w:t>
            </w:r>
          </w:p>
        </w:tc>
      </w:tr>
      <w:tr w:rsidR="000F7ABB" w:rsidRPr="00B37886" w14:paraId="45479166" w14:textId="77777777" w:rsidTr="00E02B36">
        <w:trPr>
          <w:cantSplit/>
          <w:jc w:val="center"/>
        </w:trPr>
        <w:tc>
          <w:tcPr>
            <w:tcW w:w="8936" w:type="dxa"/>
            <w:vAlign w:val="center"/>
          </w:tcPr>
          <w:p w14:paraId="39EAD206" w14:textId="48300C22"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Povezani incidenti moraju se moći grupirati u slučaj "</w:t>
            </w:r>
            <w:proofErr w:type="spellStart"/>
            <w:r w:rsidRPr="00615560">
              <w:rPr>
                <w:rFonts w:ascii="Arial" w:hAnsi="Arial" w:cs="Arial"/>
                <w:color w:val="000000"/>
                <w:sz w:val="24"/>
                <w:szCs w:val="24"/>
              </w:rPr>
              <w:t>case</w:t>
            </w:r>
            <w:proofErr w:type="spellEnd"/>
            <w:r w:rsidRPr="00615560">
              <w:rPr>
                <w:rFonts w:ascii="Arial" w:hAnsi="Arial" w:cs="Arial"/>
                <w:color w:val="000000"/>
                <w:sz w:val="24"/>
                <w:szCs w:val="24"/>
              </w:rPr>
              <w:t>" koji se zatim može delegirati nadležnom korisniku na daljnju obradu.</w:t>
            </w:r>
          </w:p>
        </w:tc>
      </w:tr>
      <w:tr w:rsidR="000F7ABB" w:rsidRPr="00B37886" w14:paraId="7B546552" w14:textId="77777777" w:rsidTr="00E02B36">
        <w:trPr>
          <w:cantSplit/>
          <w:jc w:val="center"/>
        </w:trPr>
        <w:tc>
          <w:tcPr>
            <w:tcW w:w="8936" w:type="dxa"/>
            <w:vAlign w:val="center"/>
          </w:tcPr>
          <w:p w14:paraId="65A1D6A3" w14:textId="26FCC682" w:rsidR="000F7ABB" w:rsidRPr="00615560" w:rsidRDefault="000F7ABB" w:rsidP="00BE23E1">
            <w:pPr>
              <w:snapToGrid w:val="0"/>
              <w:spacing w:before="40" w:after="40"/>
              <w:rPr>
                <w:rFonts w:ascii="Arial" w:hAnsi="Arial" w:cs="Arial"/>
                <w:color w:val="000000"/>
                <w:sz w:val="24"/>
                <w:szCs w:val="24"/>
              </w:rPr>
            </w:pPr>
            <w:r w:rsidRPr="00615560">
              <w:rPr>
                <w:rFonts w:ascii="Arial" w:hAnsi="Arial" w:cs="Arial"/>
                <w:color w:val="000000"/>
                <w:sz w:val="24"/>
                <w:szCs w:val="24"/>
              </w:rPr>
              <w:t>Rješenje mora podržavati mogućnost da se definiraju korisnici sa posebnim pravima nad pojedinim elementima u sustavu (</w:t>
            </w:r>
            <w:proofErr w:type="spellStart"/>
            <w:r w:rsidRPr="00615560">
              <w:rPr>
                <w:rFonts w:ascii="Arial" w:hAnsi="Arial" w:cs="Arial"/>
                <w:color w:val="000000"/>
                <w:sz w:val="24"/>
                <w:szCs w:val="24"/>
              </w:rPr>
              <w:t>eng</w:t>
            </w:r>
            <w:proofErr w:type="spellEnd"/>
            <w:r w:rsidRPr="00615560">
              <w:rPr>
                <w:rFonts w:ascii="Arial" w:hAnsi="Arial" w:cs="Arial"/>
                <w:color w:val="000000"/>
                <w:sz w:val="24"/>
                <w:szCs w:val="24"/>
              </w:rPr>
              <w:t xml:space="preserve">. </w:t>
            </w:r>
            <w:proofErr w:type="spellStart"/>
            <w:r w:rsidRPr="00615560">
              <w:rPr>
                <w:rFonts w:ascii="Arial" w:hAnsi="Arial" w:cs="Arial"/>
                <w:color w:val="000000"/>
                <w:sz w:val="24"/>
                <w:szCs w:val="24"/>
              </w:rPr>
              <w:t>stakeholders</w:t>
            </w:r>
            <w:proofErr w:type="spellEnd"/>
            <w:r w:rsidRPr="00615560">
              <w:rPr>
                <w:rFonts w:ascii="Arial" w:hAnsi="Arial" w:cs="Arial"/>
                <w:color w:val="000000"/>
                <w:sz w:val="24"/>
                <w:szCs w:val="24"/>
              </w:rPr>
              <w:t xml:space="preserve">) koji bivaju automatski </w:t>
            </w:r>
            <w:proofErr w:type="spellStart"/>
            <w:r w:rsidRPr="00615560">
              <w:rPr>
                <w:rFonts w:ascii="Arial" w:hAnsi="Arial" w:cs="Arial"/>
                <w:color w:val="000000"/>
                <w:sz w:val="24"/>
                <w:szCs w:val="24"/>
              </w:rPr>
              <w:t>notificirani</w:t>
            </w:r>
            <w:proofErr w:type="spellEnd"/>
            <w:r w:rsidRPr="00615560">
              <w:rPr>
                <w:rFonts w:ascii="Arial" w:hAnsi="Arial" w:cs="Arial"/>
                <w:color w:val="000000"/>
                <w:sz w:val="24"/>
                <w:szCs w:val="24"/>
              </w:rPr>
              <w:t xml:space="preserve"> kada se dogodi određena vrsta incidenta ili koji imaju posebne privilegije u sustavu.</w:t>
            </w:r>
          </w:p>
        </w:tc>
      </w:tr>
      <w:tr w:rsidR="000F7ABB" w:rsidRPr="00B37886" w14:paraId="41BD2D0F" w14:textId="77777777" w:rsidTr="00E02B36">
        <w:trPr>
          <w:cantSplit/>
          <w:jc w:val="center"/>
        </w:trPr>
        <w:tc>
          <w:tcPr>
            <w:tcW w:w="8936" w:type="dxa"/>
            <w:vAlign w:val="center"/>
          </w:tcPr>
          <w:p w14:paraId="46DDAF04" w14:textId="0E461973" w:rsidR="000F7ABB" w:rsidRPr="00615560" w:rsidRDefault="000F7ABB" w:rsidP="00B37886">
            <w:pPr>
              <w:snapToGrid w:val="0"/>
              <w:spacing w:before="40" w:after="40"/>
              <w:rPr>
                <w:rFonts w:ascii="Arial" w:hAnsi="Arial" w:cs="Arial"/>
                <w:color w:val="000000"/>
                <w:sz w:val="24"/>
                <w:szCs w:val="24"/>
              </w:rPr>
            </w:pPr>
            <w:r w:rsidRPr="00615560">
              <w:rPr>
                <w:rFonts w:ascii="Arial" w:hAnsi="Arial" w:cs="Arial"/>
                <w:color w:val="000000"/>
                <w:sz w:val="24"/>
                <w:szCs w:val="24"/>
              </w:rPr>
              <w:t>Rješenje mora imati dostupno API sučelje.</w:t>
            </w:r>
          </w:p>
        </w:tc>
      </w:tr>
      <w:tr w:rsidR="000F7ABB" w:rsidRPr="00B37886" w14:paraId="0843D254" w14:textId="77777777" w:rsidTr="00E02B36">
        <w:trPr>
          <w:cantSplit/>
          <w:jc w:val="center"/>
        </w:trPr>
        <w:tc>
          <w:tcPr>
            <w:tcW w:w="8936" w:type="dxa"/>
            <w:vAlign w:val="center"/>
          </w:tcPr>
          <w:p w14:paraId="11765ECF" w14:textId="4AB9F3F4" w:rsidR="000F7ABB" w:rsidRPr="00615560" w:rsidRDefault="000F7ABB" w:rsidP="00332ECB">
            <w:pPr>
              <w:snapToGrid w:val="0"/>
              <w:spacing w:before="40" w:after="40"/>
              <w:rPr>
                <w:rFonts w:ascii="Arial" w:hAnsi="Arial" w:cs="Arial"/>
                <w:color w:val="000000"/>
                <w:sz w:val="24"/>
                <w:szCs w:val="24"/>
              </w:rPr>
            </w:pPr>
            <w:r w:rsidRPr="00615560">
              <w:rPr>
                <w:rFonts w:ascii="Arial" w:hAnsi="Arial" w:cs="Arial"/>
                <w:color w:val="000000"/>
                <w:sz w:val="24"/>
                <w:szCs w:val="24"/>
              </w:rPr>
              <w:t>Rješenje mora omogućiti iz centralne upravljačke konzole izradu detaljnih izvještaja koji pokazuju auditorima, upravi i ostalim interesnim stranama informacije vezane uz interne i regulatorne sigurnosne sukladnosti.</w:t>
            </w:r>
          </w:p>
        </w:tc>
      </w:tr>
    </w:tbl>
    <w:p w14:paraId="62940E72" w14:textId="77777777" w:rsidR="00E2425E" w:rsidRDefault="00E2425E" w:rsidP="00E2425E">
      <w:pPr>
        <w:spacing w:after="160" w:line="259" w:lineRule="auto"/>
        <w:contextualSpacing/>
        <w:rPr>
          <w:rFonts w:ascii="Arial" w:eastAsia="Calibri" w:hAnsi="Arial" w:cs="Arial"/>
          <w:sz w:val="24"/>
          <w:szCs w:val="24"/>
          <w:lang w:val="en-US"/>
        </w:rPr>
      </w:pPr>
    </w:p>
    <w:p w14:paraId="68019173" w14:textId="77777777" w:rsidR="00953664" w:rsidRDefault="00953664" w:rsidP="00E2425E">
      <w:pPr>
        <w:spacing w:after="160" w:line="259" w:lineRule="auto"/>
        <w:contextualSpacing/>
        <w:rPr>
          <w:rFonts w:ascii="Arial" w:eastAsia="Calibri" w:hAnsi="Arial" w:cs="Arial"/>
          <w:sz w:val="24"/>
          <w:szCs w:val="24"/>
          <w:lang w:val="en-US"/>
        </w:rPr>
      </w:pPr>
    </w:p>
    <w:p w14:paraId="357CC3BE" w14:textId="77777777" w:rsidR="00F31ABA" w:rsidRDefault="00F31ABA" w:rsidP="00E2425E">
      <w:pPr>
        <w:spacing w:after="160" w:line="259" w:lineRule="auto"/>
        <w:contextualSpacing/>
        <w:rPr>
          <w:rFonts w:ascii="Arial" w:eastAsia="Calibri" w:hAnsi="Arial" w:cs="Arial"/>
          <w:sz w:val="24"/>
          <w:szCs w:val="24"/>
          <w:lang w:val="en-US"/>
        </w:rPr>
      </w:pPr>
    </w:p>
    <w:p w14:paraId="0E6E2FDC" w14:textId="77777777" w:rsidR="00F31ABA" w:rsidRDefault="00F31ABA" w:rsidP="00E2425E">
      <w:pPr>
        <w:spacing w:after="160" w:line="259" w:lineRule="auto"/>
        <w:contextualSpacing/>
        <w:rPr>
          <w:rFonts w:ascii="Arial" w:eastAsia="Calibri" w:hAnsi="Arial" w:cs="Arial"/>
          <w:sz w:val="24"/>
          <w:szCs w:val="24"/>
          <w:lang w:val="en-US"/>
        </w:rPr>
      </w:pPr>
    </w:p>
    <w:p w14:paraId="342ECA9D" w14:textId="77777777" w:rsidR="00F31ABA" w:rsidRDefault="00F31ABA" w:rsidP="00E2425E">
      <w:pPr>
        <w:spacing w:after="160" w:line="259" w:lineRule="auto"/>
        <w:contextualSpacing/>
        <w:rPr>
          <w:rFonts w:ascii="Arial" w:eastAsia="Calibri" w:hAnsi="Arial" w:cs="Arial"/>
          <w:sz w:val="24"/>
          <w:szCs w:val="24"/>
          <w:lang w:val="en-US"/>
        </w:rPr>
      </w:pPr>
    </w:p>
    <w:p w14:paraId="021FABA7" w14:textId="77777777" w:rsidR="00F31ABA" w:rsidRDefault="00F31ABA" w:rsidP="00E2425E">
      <w:pPr>
        <w:spacing w:after="160" w:line="259" w:lineRule="auto"/>
        <w:contextualSpacing/>
        <w:rPr>
          <w:rFonts w:ascii="Arial" w:eastAsia="Calibri" w:hAnsi="Arial" w:cs="Arial"/>
          <w:sz w:val="24"/>
          <w:szCs w:val="24"/>
          <w:lang w:val="en-US"/>
        </w:rPr>
      </w:pPr>
    </w:p>
    <w:p w14:paraId="1408C524" w14:textId="77777777" w:rsidR="00F31ABA" w:rsidRDefault="00F31ABA" w:rsidP="00E2425E">
      <w:pPr>
        <w:spacing w:after="160" w:line="259" w:lineRule="auto"/>
        <w:contextualSpacing/>
        <w:rPr>
          <w:rFonts w:ascii="Arial" w:eastAsia="Calibri" w:hAnsi="Arial" w:cs="Arial"/>
          <w:sz w:val="24"/>
          <w:szCs w:val="24"/>
          <w:lang w:val="en-US"/>
        </w:rPr>
      </w:pPr>
    </w:p>
    <w:p w14:paraId="42E0F658" w14:textId="28E1CAF6" w:rsidR="000F7ABB" w:rsidRPr="00615560" w:rsidRDefault="000F7ABB" w:rsidP="000744AF">
      <w:pPr>
        <w:jc w:val="both"/>
        <w:rPr>
          <w:rFonts w:ascii="Arial" w:hAnsi="Arial" w:cs="Arial"/>
          <w:sz w:val="24"/>
          <w:szCs w:val="24"/>
        </w:rPr>
      </w:pPr>
      <w:bookmarkStart w:id="9" w:name="_Toc494457502"/>
      <w:bookmarkStart w:id="10" w:name="_Toc494457680"/>
      <w:bookmarkStart w:id="11" w:name="_Toc494458261"/>
      <w:r>
        <w:rPr>
          <w:rFonts w:ascii="Arial" w:hAnsi="Arial" w:cs="Arial"/>
          <w:sz w:val="24"/>
          <w:szCs w:val="24"/>
        </w:rPr>
        <w:lastRenderedPageBreak/>
        <w:t xml:space="preserve">Uz sve gore navedeno, </w:t>
      </w:r>
      <w:r w:rsidRPr="00615560">
        <w:rPr>
          <w:rFonts w:ascii="Arial" w:hAnsi="Arial" w:cs="Arial"/>
          <w:sz w:val="24"/>
          <w:szCs w:val="24"/>
        </w:rPr>
        <w:t>Ponuda mora uključivati stručne usluge Ponuditelja kako slijedi:</w:t>
      </w:r>
    </w:p>
    <w:p w14:paraId="4B5756E0" w14:textId="77777777" w:rsidR="000F7ABB" w:rsidRPr="00615560" w:rsidRDefault="000F7ABB" w:rsidP="000744AF">
      <w:pPr>
        <w:keepNext/>
        <w:keepLines/>
        <w:spacing w:before="40" w:line="259" w:lineRule="auto"/>
        <w:jc w:val="both"/>
        <w:outlineLvl w:val="1"/>
        <w:rPr>
          <w:rFonts w:ascii="Arial" w:hAnsi="Arial" w:cs="Arial"/>
          <w:b/>
          <w:sz w:val="24"/>
          <w:szCs w:val="24"/>
        </w:rPr>
      </w:pPr>
      <w:r w:rsidRPr="00615560">
        <w:rPr>
          <w:rFonts w:ascii="Arial" w:hAnsi="Arial" w:cs="Arial"/>
          <w:b/>
          <w:sz w:val="24"/>
          <w:szCs w:val="24"/>
        </w:rPr>
        <w:t>Implementacija</w:t>
      </w:r>
    </w:p>
    <w:p w14:paraId="70AC9F19" w14:textId="77777777" w:rsidR="000F7ABB" w:rsidRPr="00615560" w:rsidRDefault="000F7ABB" w:rsidP="000744AF">
      <w:pPr>
        <w:spacing w:after="160" w:line="259" w:lineRule="auto"/>
        <w:jc w:val="both"/>
        <w:rPr>
          <w:rFonts w:ascii="Arial" w:eastAsia="Calibri" w:hAnsi="Arial" w:cs="Arial"/>
          <w:b/>
          <w:sz w:val="24"/>
          <w:szCs w:val="24"/>
        </w:rPr>
      </w:pPr>
      <w:r w:rsidRPr="00615560">
        <w:rPr>
          <w:rFonts w:ascii="Arial" w:eastAsia="Calibri" w:hAnsi="Arial" w:cs="Arial"/>
          <w:b/>
          <w:sz w:val="24"/>
          <w:szCs w:val="24"/>
        </w:rPr>
        <w:t>Analiza</w:t>
      </w:r>
    </w:p>
    <w:p w14:paraId="2960661D" w14:textId="77777777" w:rsidR="000F7ABB" w:rsidRPr="00615560" w:rsidRDefault="000F7ABB"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izrada upitnika za implementaciju sustava</w:t>
      </w:r>
    </w:p>
    <w:p w14:paraId="723A2CE4" w14:textId="77777777" w:rsidR="000F7ABB" w:rsidRPr="00615560" w:rsidRDefault="000F7ABB"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snimka postojećih poslovnih procesa i njihovih prioriteta, pravilnika i infrastrukture neophodnih za implementaciju sustava</w:t>
      </w:r>
    </w:p>
    <w:p w14:paraId="3CD9162C" w14:textId="77777777" w:rsidR="000F7ABB" w:rsidRPr="00615560" w:rsidRDefault="000F7ABB"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 xml:space="preserve">organiziranje Data </w:t>
      </w:r>
      <w:proofErr w:type="spellStart"/>
      <w:r w:rsidRPr="00615560">
        <w:rPr>
          <w:rFonts w:ascii="Arial" w:eastAsia="Calibri" w:hAnsi="Arial" w:cs="Arial"/>
          <w:sz w:val="24"/>
          <w:szCs w:val="24"/>
        </w:rPr>
        <w:t>Governance</w:t>
      </w:r>
      <w:proofErr w:type="spellEnd"/>
      <w:r w:rsidRPr="00615560">
        <w:rPr>
          <w:rFonts w:ascii="Arial" w:eastAsia="Calibri" w:hAnsi="Arial" w:cs="Arial"/>
          <w:sz w:val="24"/>
          <w:szCs w:val="24"/>
        </w:rPr>
        <w:t xml:space="preserve"> radionica za prikupljanje informacija od korisnika koje točno poslovne informacije je potrebno štititi i na koji način - definiranje politika;</w:t>
      </w:r>
    </w:p>
    <w:p w14:paraId="6F346CD3" w14:textId="77777777" w:rsidR="000F7ABB" w:rsidRPr="00615560" w:rsidRDefault="000F7ABB"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definiranje elemenata infrastrukture na kojima će se raditi zaštita podataka:</w:t>
      </w:r>
    </w:p>
    <w:p w14:paraId="1E84C4B9" w14:textId="77777777" w:rsidR="000F7ABB" w:rsidRDefault="000F7ABB" w:rsidP="000744AF">
      <w:pPr>
        <w:spacing w:after="160" w:line="259" w:lineRule="auto"/>
        <w:jc w:val="both"/>
        <w:rPr>
          <w:rFonts w:ascii="Arial" w:eastAsia="Calibri" w:hAnsi="Arial" w:cs="Arial"/>
          <w:b/>
          <w:sz w:val="24"/>
          <w:szCs w:val="24"/>
        </w:rPr>
      </w:pPr>
    </w:p>
    <w:p w14:paraId="493FC87F" w14:textId="77777777" w:rsidR="000F7ABB" w:rsidRPr="00615560" w:rsidRDefault="000F7ABB" w:rsidP="000744AF">
      <w:pPr>
        <w:spacing w:after="160" w:line="259" w:lineRule="auto"/>
        <w:jc w:val="both"/>
        <w:rPr>
          <w:rFonts w:ascii="Arial" w:eastAsia="Calibri" w:hAnsi="Arial" w:cs="Arial"/>
          <w:b/>
          <w:sz w:val="24"/>
          <w:szCs w:val="24"/>
        </w:rPr>
      </w:pPr>
      <w:r w:rsidRPr="00615560">
        <w:rPr>
          <w:rFonts w:ascii="Arial" w:eastAsia="Calibri" w:hAnsi="Arial" w:cs="Arial"/>
          <w:b/>
          <w:sz w:val="24"/>
          <w:szCs w:val="24"/>
        </w:rPr>
        <w:t>Dizajn rješenja</w:t>
      </w:r>
    </w:p>
    <w:p w14:paraId="2EFB9511" w14:textId="77777777" w:rsidR="000F7ABB" w:rsidRPr="00615560" w:rsidRDefault="000F7ABB"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dizajn arhitekture rješenja;</w:t>
      </w:r>
    </w:p>
    <w:p w14:paraId="04927A5B" w14:textId="77777777" w:rsidR="000F7ABB" w:rsidRPr="00615560" w:rsidRDefault="000F7ABB"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definiranje sigurnosnih politika i postavki:</w:t>
      </w:r>
    </w:p>
    <w:p w14:paraId="026CABFC" w14:textId="77777777" w:rsidR="000F7ABB" w:rsidRPr="00615560" w:rsidRDefault="000F7ABB"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definiranje rasporeda skeniranja i repozitorija koji će se skenirati;</w:t>
      </w:r>
    </w:p>
    <w:p w14:paraId="1E0E9B7F" w14:textId="77777777" w:rsidR="000F7ABB" w:rsidRPr="00615560" w:rsidRDefault="000F7ABB"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izrada dokumenta prijedloga rješenja.</w:t>
      </w:r>
    </w:p>
    <w:p w14:paraId="563731F7" w14:textId="77777777" w:rsidR="000F7ABB" w:rsidRDefault="000F7ABB" w:rsidP="000744AF">
      <w:pPr>
        <w:spacing w:after="160" w:line="259" w:lineRule="auto"/>
        <w:jc w:val="both"/>
        <w:rPr>
          <w:rFonts w:ascii="Arial" w:eastAsia="Calibri" w:hAnsi="Arial" w:cs="Arial"/>
          <w:b/>
          <w:sz w:val="24"/>
          <w:szCs w:val="24"/>
        </w:rPr>
      </w:pPr>
    </w:p>
    <w:p w14:paraId="31700C6A" w14:textId="6AC3022C" w:rsidR="000F7ABB" w:rsidRPr="00615560" w:rsidRDefault="000F7ABB" w:rsidP="000744AF">
      <w:pPr>
        <w:spacing w:after="160" w:line="259" w:lineRule="auto"/>
        <w:jc w:val="both"/>
        <w:rPr>
          <w:rFonts w:ascii="Arial" w:eastAsia="Calibri" w:hAnsi="Arial" w:cs="Arial"/>
          <w:b/>
          <w:sz w:val="24"/>
          <w:szCs w:val="24"/>
        </w:rPr>
      </w:pPr>
      <w:r w:rsidRPr="00615560">
        <w:rPr>
          <w:rFonts w:ascii="Arial" w:eastAsia="Calibri" w:hAnsi="Arial" w:cs="Arial"/>
          <w:b/>
          <w:sz w:val="24"/>
          <w:szCs w:val="24"/>
        </w:rPr>
        <w:t xml:space="preserve">Instalacija i konfiguracija rješenja </w:t>
      </w:r>
    </w:p>
    <w:p w14:paraId="32990E9B" w14:textId="77777777" w:rsidR="000F7ABB" w:rsidRPr="00615560" w:rsidRDefault="000F7ABB"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Instalacija i inicijalna konfiguracija</w:t>
      </w:r>
    </w:p>
    <w:p w14:paraId="34D230D1" w14:textId="77777777" w:rsidR="000F7ABB" w:rsidRPr="00615560" w:rsidRDefault="000F7ABB"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 xml:space="preserve">Integracija u postojeću infrastrukturu </w:t>
      </w:r>
    </w:p>
    <w:p w14:paraId="7EA799F7" w14:textId="77777777" w:rsidR="000F7ABB" w:rsidRPr="00615560" w:rsidRDefault="000F7ABB"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 xml:space="preserve">Izrada i konfiguracija sigurnosnih politika i postavki: </w:t>
      </w:r>
    </w:p>
    <w:p w14:paraId="7ECA82FA" w14:textId="77777777" w:rsidR="000F7ABB" w:rsidRPr="00615560" w:rsidRDefault="000F7ABB"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Implementacija rješenja na pilot grupi računala (do 20 računala)</w:t>
      </w:r>
    </w:p>
    <w:p w14:paraId="3A0FA08A" w14:textId="77777777" w:rsidR="000F7ABB" w:rsidRPr="00615560" w:rsidRDefault="000F7ABB"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Prikupljanje i analiza povratnih informacija od korisnika;</w:t>
      </w:r>
    </w:p>
    <w:p w14:paraId="048EA162" w14:textId="77777777" w:rsidR="000F7ABB" w:rsidRPr="00615560" w:rsidRDefault="000F7ABB"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Dorada, ispravljanje i fino podešavanje sigurnosnih politika;</w:t>
      </w:r>
    </w:p>
    <w:p w14:paraId="6ED1D882" w14:textId="77777777" w:rsidR="000F7ABB" w:rsidRPr="00615560" w:rsidRDefault="000F7ABB"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Priprema za produkciju</w:t>
      </w:r>
    </w:p>
    <w:p w14:paraId="667BA793" w14:textId="77777777" w:rsidR="000F7ABB" w:rsidRDefault="000F7ABB" w:rsidP="000744AF">
      <w:pPr>
        <w:keepNext/>
        <w:keepLines/>
        <w:spacing w:before="40" w:line="259" w:lineRule="auto"/>
        <w:jc w:val="both"/>
        <w:outlineLvl w:val="1"/>
        <w:rPr>
          <w:rFonts w:ascii="Arial" w:hAnsi="Arial" w:cs="Arial"/>
          <w:b/>
          <w:sz w:val="24"/>
          <w:szCs w:val="24"/>
        </w:rPr>
      </w:pPr>
    </w:p>
    <w:p w14:paraId="036BDE01" w14:textId="77777777" w:rsidR="000F7ABB" w:rsidRPr="00615560" w:rsidRDefault="000F7ABB" w:rsidP="000744AF">
      <w:pPr>
        <w:keepNext/>
        <w:keepLines/>
        <w:spacing w:before="40" w:line="259" w:lineRule="auto"/>
        <w:jc w:val="both"/>
        <w:outlineLvl w:val="1"/>
        <w:rPr>
          <w:rFonts w:ascii="Arial" w:hAnsi="Arial" w:cs="Arial"/>
          <w:b/>
          <w:sz w:val="24"/>
          <w:szCs w:val="24"/>
        </w:rPr>
      </w:pPr>
      <w:r w:rsidRPr="00615560">
        <w:rPr>
          <w:rFonts w:ascii="Arial" w:hAnsi="Arial" w:cs="Arial"/>
          <w:b/>
          <w:sz w:val="24"/>
          <w:szCs w:val="24"/>
        </w:rPr>
        <w:t>Obuka</w:t>
      </w:r>
    </w:p>
    <w:p w14:paraId="5C3079B2" w14:textId="77777777" w:rsidR="000F7ABB" w:rsidRPr="00615560" w:rsidRDefault="000F7ABB" w:rsidP="000744AF">
      <w:pPr>
        <w:spacing w:after="160" w:line="259" w:lineRule="auto"/>
        <w:jc w:val="both"/>
        <w:rPr>
          <w:rFonts w:ascii="Arial" w:eastAsia="Calibri" w:hAnsi="Arial" w:cs="Arial"/>
          <w:sz w:val="24"/>
          <w:szCs w:val="24"/>
        </w:rPr>
      </w:pPr>
      <w:r w:rsidRPr="00615560">
        <w:rPr>
          <w:rFonts w:ascii="Arial" w:eastAsia="Calibri" w:hAnsi="Arial" w:cs="Arial"/>
          <w:sz w:val="24"/>
          <w:szCs w:val="24"/>
        </w:rPr>
        <w:t>Usluge obuke osoblja Naručitelja. Obuka će se sastojati od teoretskog i praktičnog dijela u trajanju od ukupno 2 dana tako da pruži neoph</w:t>
      </w:r>
      <w:r>
        <w:rPr>
          <w:rFonts w:ascii="Arial" w:eastAsia="Calibri" w:hAnsi="Arial" w:cs="Arial"/>
          <w:sz w:val="24"/>
          <w:szCs w:val="24"/>
        </w:rPr>
        <w:t xml:space="preserve">odna znanja za administratore i </w:t>
      </w:r>
      <w:r w:rsidRPr="00615560">
        <w:rPr>
          <w:rFonts w:ascii="Arial" w:eastAsia="Calibri" w:hAnsi="Arial" w:cs="Arial"/>
          <w:sz w:val="24"/>
          <w:szCs w:val="24"/>
        </w:rPr>
        <w:t>operatere</w:t>
      </w:r>
      <w:r>
        <w:rPr>
          <w:rFonts w:ascii="Arial" w:eastAsia="Calibri" w:hAnsi="Arial" w:cs="Arial"/>
          <w:sz w:val="24"/>
          <w:szCs w:val="24"/>
        </w:rPr>
        <w:t xml:space="preserve"> sustava te službeniku za zaštitu osobnih podataka</w:t>
      </w:r>
      <w:r w:rsidRPr="00615560">
        <w:rPr>
          <w:rFonts w:ascii="Arial" w:eastAsia="Calibri" w:hAnsi="Arial" w:cs="Arial"/>
          <w:sz w:val="24"/>
          <w:szCs w:val="24"/>
        </w:rPr>
        <w:t>. Obuku provodi Ponuditelj.</w:t>
      </w:r>
    </w:p>
    <w:p w14:paraId="4AB97762" w14:textId="77777777" w:rsidR="000F7ABB" w:rsidRPr="00615560" w:rsidRDefault="000F7ABB" w:rsidP="000744AF">
      <w:pPr>
        <w:keepNext/>
        <w:keepLines/>
        <w:spacing w:before="40" w:line="259" w:lineRule="auto"/>
        <w:jc w:val="both"/>
        <w:outlineLvl w:val="1"/>
        <w:rPr>
          <w:rFonts w:ascii="Arial" w:hAnsi="Arial" w:cs="Arial"/>
          <w:b/>
          <w:sz w:val="24"/>
          <w:szCs w:val="24"/>
        </w:rPr>
      </w:pPr>
      <w:r w:rsidRPr="00615560">
        <w:rPr>
          <w:rFonts w:ascii="Arial" w:hAnsi="Arial" w:cs="Arial"/>
          <w:b/>
          <w:sz w:val="24"/>
          <w:szCs w:val="24"/>
        </w:rPr>
        <w:t>Izrada dokumentacije</w:t>
      </w:r>
    </w:p>
    <w:p w14:paraId="38841540" w14:textId="4825BCA6" w:rsidR="00615560" w:rsidRDefault="000F7ABB" w:rsidP="000744AF">
      <w:pPr>
        <w:jc w:val="both"/>
        <w:rPr>
          <w:rFonts w:ascii="Arial" w:eastAsia="Times New Roman" w:hAnsi="Arial" w:cs="Arial"/>
          <w:b/>
          <w:iCs/>
          <w:kern w:val="32"/>
          <w:sz w:val="24"/>
          <w:szCs w:val="24"/>
          <w:highlight w:val="yellow"/>
        </w:rPr>
      </w:pPr>
      <w:r w:rsidRPr="00615560">
        <w:rPr>
          <w:rFonts w:ascii="Arial" w:eastAsia="Calibri" w:hAnsi="Arial" w:cs="Arial"/>
          <w:sz w:val="24"/>
          <w:szCs w:val="24"/>
        </w:rPr>
        <w:t>Izvedbena dokumentacija za implementirani sustav sa detaljno opisanim rješenjem i pojedinačnim komponentama;</w:t>
      </w:r>
      <w:r w:rsidR="00615560">
        <w:rPr>
          <w:rFonts w:ascii="Arial" w:eastAsia="Times New Roman" w:hAnsi="Arial" w:cs="Arial"/>
          <w:b/>
          <w:iCs/>
          <w:kern w:val="32"/>
          <w:sz w:val="24"/>
          <w:szCs w:val="24"/>
          <w:highlight w:val="yellow"/>
        </w:rPr>
        <w:br w:type="page"/>
      </w:r>
    </w:p>
    <w:p w14:paraId="116C2D98" w14:textId="364BC147" w:rsidR="001C0310" w:rsidRPr="0077144E" w:rsidRDefault="009514D9" w:rsidP="001C0310">
      <w:pPr>
        <w:keepNext/>
        <w:tabs>
          <w:tab w:val="left" w:pos="567"/>
        </w:tabs>
        <w:spacing w:after="120" w:line="240" w:lineRule="auto"/>
        <w:ind w:left="360" w:hanging="360"/>
        <w:outlineLvl w:val="1"/>
        <w:rPr>
          <w:rFonts w:ascii="Arial" w:eastAsia="Times New Roman" w:hAnsi="Arial" w:cs="Arial"/>
          <w:b/>
          <w:iCs/>
          <w:kern w:val="32"/>
          <w:sz w:val="24"/>
          <w:szCs w:val="24"/>
        </w:rPr>
      </w:pPr>
      <w:r w:rsidRPr="0077144E">
        <w:rPr>
          <w:rFonts w:ascii="Arial" w:eastAsia="Times New Roman" w:hAnsi="Arial" w:cs="Arial"/>
          <w:b/>
          <w:iCs/>
          <w:kern w:val="32"/>
          <w:sz w:val="24"/>
          <w:szCs w:val="24"/>
        </w:rPr>
        <w:lastRenderedPageBreak/>
        <w:t>5.</w:t>
      </w:r>
      <w:r w:rsidR="0077144E" w:rsidRPr="0077144E">
        <w:rPr>
          <w:rFonts w:ascii="Arial" w:eastAsia="Times New Roman" w:hAnsi="Arial" w:cs="Arial"/>
          <w:b/>
          <w:iCs/>
          <w:kern w:val="32"/>
          <w:sz w:val="24"/>
          <w:szCs w:val="24"/>
        </w:rPr>
        <w:t>8</w:t>
      </w:r>
      <w:r w:rsidRPr="0077144E">
        <w:rPr>
          <w:rFonts w:ascii="Arial" w:eastAsia="Times New Roman" w:hAnsi="Arial" w:cs="Arial"/>
          <w:b/>
          <w:iCs/>
          <w:kern w:val="32"/>
          <w:sz w:val="24"/>
          <w:szCs w:val="24"/>
        </w:rPr>
        <w:t xml:space="preserve">. </w:t>
      </w:r>
      <w:r w:rsidR="001C0310" w:rsidRPr="0077144E">
        <w:rPr>
          <w:rFonts w:ascii="Arial" w:eastAsia="Times New Roman" w:hAnsi="Arial" w:cs="Arial"/>
          <w:b/>
          <w:iCs/>
          <w:kern w:val="32"/>
          <w:sz w:val="24"/>
          <w:szCs w:val="24"/>
        </w:rPr>
        <w:t>Sustav za klasifikaciju podataka</w:t>
      </w:r>
      <w:bookmarkEnd w:id="9"/>
      <w:bookmarkEnd w:id="10"/>
      <w:bookmarkEnd w:id="11"/>
      <w:r w:rsidR="001C0310" w:rsidRPr="0077144E">
        <w:rPr>
          <w:rFonts w:ascii="Arial" w:eastAsia="Times New Roman" w:hAnsi="Arial" w:cs="Arial"/>
          <w:b/>
          <w:iCs/>
          <w:kern w:val="32"/>
          <w:sz w:val="24"/>
          <w:szCs w:val="24"/>
        </w:rPr>
        <w:t xml:space="preserve"> </w:t>
      </w:r>
    </w:p>
    <w:p w14:paraId="29CD6FE8" w14:textId="63925AC8" w:rsidR="001C0310" w:rsidRPr="0077144E" w:rsidRDefault="001C0310" w:rsidP="006B0CF3">
      <w:pPr>
        <w:spacing w:after="0" w:line="240" w:lineRule="auto"/>
        <w:contextualSpacing/>
        <w:jc w:val="both"/>
        <w:rPr>
          <w:rFonts w:ascii="Arial" w:eastAsia="Calibri" w:hAnsi="Arial" w:cs="Arial"/>
          <w:sz w:val="24"/>
          <w:szCs w:val="24"/>
        </w:rPr>
      </w:pPr>
    </w:p>
    <w:p w14:paraId="48EF54D8" w14:textId="31B03D9B" w:rsidR="00C50974" w:rsidRPr="00B37886" w:rsidRDefault="00C50974" w:rsidP="00C50974">
      <w:pPr>
        <w:pStyle w:val="Odlomakpopisa"/>
        <w:ind w:left="360"/>
        <w:jc w:val="both"/>
        <w:rPr>
          <w:rFonts w:ascii="Arial" w:eastAsia="Times New Roman" w:hAnsi="Arial" w:cs="Arial"/>
          <w:sz w:val="24"/>
          <w:szCs w:val="24"/>
          <w:lang w:eastAsia="ar-SA"/>
        </w:rPr>
      </w:pPr>
      <w:r w:rsidRPr="0077144E">
        <w:rPr>
          <w:rFonts w:ascii="Arial" w:eastAsia="Times New Roman" w:hAnsi="Arial" w:cs="Arial"/>
          <w:sz w:val="24"/>
          <w:szCs w:val="24"/>
          <w:lang w:eastAsia="ar-SA"/>
        </w:rPr>
        <w:t xml:space="preserve">Ponuditelj mora isporučiti sustav za </w:t>
      </w:r>
      <w:r w:rsidR="006C402F" w:rsidRPr="0077144E">
        <w:rPr>
          <w:rFonts w:ascii="Arial" w:eastAsia="Times New Roman" w:hAnsi="Arial" w:cs="Arial"/>
          <w:sz w:val="24"/>
          <w:szCs w:val="24"/>
          <w:lang w:eastAsia="ar-SA"/>
        </w:rPr>
        <w:t>klasifikaciju podataka</w:t>
      </w:r>
      <w:r w:rsidRPr="0077144E">
        <w:rPr>
          <w:rFonts w:ascii="Arial" w:eastAsia="Times New Roman" w:hAnsi="Arial" w:cs="Arial"/>
          <w:sz w:val="24"/>
          <w:szCs w:val="24"/>
          <w:lang w:eastAsia="ar-SA"/>
        </w:rPr>
        <w:t xml:space="preserve"> u obliku programskog rješenja (softvera) zajedno sa originalnim licencama i uslugama implementacije. Sustav i njegova isporuka moraju zadovoljavati sve funkcionalne i tehničke zahtjeve</w:t>
      </w:r>
      <w:r w:rsidRPr="00B37886">
        <w:rPr>
          <w:rFonts w:ascii="Arial" w:eastAsia="Times New Roman" w:hAnsi="Arial" w:cs="Arial"/>
          <w:sz w:val="24"/>
          <w:szCs w:val="24"/>
          <w:lang w:eastAsia="ar-SA"/>
        </w:rPr>
        <w:t xml:space="preserve"> kako je navedeno u </w:t>
      </w:r>
      <w:r w:rsidR="009E6BD6">
        <w:rPr>
          <w:rFonts w:ascii="Arial" w:eastAsia="Times New Roman" w:hAnsi="Arial" w:cs="Arial"/>
          <w:sz w:val="24"/>
          <w:szCs w:val="24"/>
          <w:lang w:eastAsia="ar-SA"/>
        </w:rPr>
        <w:t>Tablici 2.</w:t>
      </w:r>
    </w:p>
    <w:p w14:paraId="2096B38B" w14:textId="77777777" w:rsidR="00C50974" w:rsidRPr="00B37886" w:rsidRDefault="00C50974" w:rsidP="00C50974">
      <w:pPr>
        <w:rPr>
          <w:rFonts w:ascii="Arial" w:hAnsi="Arial" w:cs="Arial"/>
          <w:sz w:val="24"/>
          <w:szCs w:val="24"/>
        </w:rPr>
      </w:pPr>
    </w:p>
    <w:tbl>
      <w:tblPr>
        <w:tblStyle w:val="Reetkatablice"/>
        <w:tblW w:w="9072" w:type="dxa"/>
        <w:jc w:val="center"/>
        <w:tblLayout w:type="fixed"/>
        <w:tblLook w:val="04A0" w:firstRow="1" w:lastRow="0" w:firstColumn="1" w:lastColumn="0" w:noHBand="0" w:noVBand="1"/>
      </w:tblPr>
      <w:tblGrid>
        <w:gridCol w:w="9072"/>
      </w:tblGrid>
      <w:tr w:rsidR="00C50974" w:rsidRPr="00B37886" w14:paraId="58F754B1" w14:textId="77777777" w:rsidTr="00161A49">
        <w:trPr>
          <w:cantSplit/>
          <w:jc w:val="center"/>
        </w:trPr>
        <w:tc>
          <w:tcPr>
            <w:tcW w:w="9072" w:type="dxa"/>
            <w:shd w:val="clear" w:color="auto" w:fill="EEECE1" w:themeFill="background2"/>
          </w:tcPr>
          <w:p w14:paraId="5072A380" w14:textId="513826E5" w:rsidR="00C50974" w:rsidRPr="00B37886" w:rsidRDefault="009E6BD6" w:rsidP="006C402F">
            <w:pPr>
              <w:jc w:val="both"/>
              <w:rPr>
                <w:rFonts w:ascii="Arial" w:hAnsi="Arial" w:cs="Arial"/>
                <w:sz w:val="24"/>
                <w:szCs w:val="24"/>
              </w:rPr>
            </w:pPr>
            <w:r>
              <w:rPr>
                <w:rFonts w:ascii="Arial" w:hAnsi="Arial" w:cs="Arial"/>
                <w:b/>
                <w:sz w:val="24"/>
                <w:szCs w:val="24"/>
              </w:rPr>
              <w:t xml:space="preserve">Tablica 2. </w:t>
            </w:r>
            <w:r w:rsidR="00C50974" w:rsidRPr="00B37886">
              <w:rPr>
                <w:rFonts w:ascii="Arial" w:hAnsi="Arial" w:cs="Arial"/>
                <w:b/>
                <w:sz w:val="24"/>
                <w:szCs w:val="24"/>
              </w:rPr>
              <w:t xml:space="preserve">Sustav za </w:t>
            </w:r>
            <w:r w:rsidR="006C402F">
              <w:rPr>
                <w:rFonts w:ascii="Arial" w:hAnsi="Arial" w:cs="Arial"/>
                <w:b/>
                <w:sz w:val="24"/>
                <w:szCs w:val="24"/>
              </w:rPr>
              <w:t>klasifikaciju podataka</w:t>
            </w:r>
          </w:p>
        </w:tc>
      </w:tr>
      <w:tr w:rsidR="00C50974" w:rsidRPr="00B37886" w14:paraId="5C1AC9F6" w14:textId="77777777" w:rsidTr="00161A49">
        <w:trPr>
          <w:cantSplit/>
          <w:jc w:val="center"/>
        </w:trPr>
        <w:tc>
          <w:tcPr>
            <w:tcW w:w="9072" w:type="dxa"/>
          </w:tcPr>
          <w:p w14:paraId="2378F96C" w14:textId="77777777" w:rsidR="00C50974" w:rsidRPr="00B37886" w:rsidRDefault="00C50974" w:rsidP="00161A49">
            <w:pPr>
              <w:jc w:val="both"/>
              <w:rPr>
                <w:rFonts w:ascii="Arial" w:hAnsi="Arial" w:cs="Arial"/>
                <w:b/>
                <w:sz w:val="24"/>
                <w:szCs w:val="24"/>
              </w:rPr>
            </w:pPr>
            <w:r w:rsidRPr="00B37886">
              <w:rPr>
                <w:rFonts w:ascii="Arial" w:hAnsi="Arial" w:cs="Arial"/>
                <w:b/>
                <w:sz w:val="24"/>
                <w:szCs w:val="24"/>
              </w:rPr>
              <w:t>Puni naziv ponuđenog sustava:</w:t>
            </w:r>
          </w:p>
          <w:p w14:paraId="73056605" w14:textId="77777777" w:rsidR="00C50974" w:rsidRPr="00B37886" w:rsidRDefault="00C50974" w:rsidP="00161A49">
            <w:pPr>
              <w:jc w:val="both"/>
              <w:rPr>
                <w:rFonts w:ascii="Arial" w:hAnsi="Arial" w:cs="Arial"/>
                <w:sz w:val="24"/>
                <w:szCs w:val="24"/>
              </w:rPr>
            </w:pPr>
          </w:p>
          <w:p w14:paraId="3127BA17" w14:textId="77777777" w:rsidR="00C50974" w:rsidRPr="00B37886" w:rsidRDefault="00C50974" w:rsidP="00161A49">
            <w:pPr>
              <w:jc w:val="both"/>
              <w:rPr>
                <w:rFonts w:ascii="Arial" w:hAnsi="Arial" w:cs="Arial"/>
                <w:sz w:val="24"/>
                <w:szCs w:val="24"/>
              </w:rPr>
            </w:pPr>
          </w:p>
        </w:tc>
      </w:tr>
      <w:tr w:rsidR="00C50974" w:rsidRPr="00B37886" w14:paraId="3346AE0A" w14:textId="77777777" w:rsidTr="00161A49">
        <w:trPr>
          <w:cantSplit/>
          <w:jc w:val="center"/>
        </w:trPr>
        <w:tc>
          <w:tcPr>
            <w:tcW w:w="9072" w:type="dxa"/>
          </w:tcPr>
          <w:p w14:paraId="0AC2D8C2" w14:textId="77777777" w:rsidR="00C50974" w:rsidRPr="00B37886" w:rsidRDefault="00C50974" w:rsidP="00161A49">
            <w:pPr>
              <w:jc w:val="both"/>
              <w:rPr>
                <w:rFonts w:ascii="Arial" w:hAnsi="Arial" w:cs="Arial"/>
                <w:b/>
                <w:sz w:val="24"/>
                <w:szCs w:val="24"/>
              </w:rPr>
            </w:pPr>
            <w:r w:rsidRPr="00B37886">
              <w:rPr>
                <w:rFonts w:ascii="Arial" w:hAnsi="Arial" w:cs="Arial"/>
                <w:b/>
                <w:sz w:val="24"/>
                <w:szCs w:val="24"/>
              </w:rPr>
              <w:t>Proizvođač ponuđenog sustava:</w:t>
            </w:r>
          </w:p>
          <w:p w14:paraId="70023DA6" w14:textId="77777777" w:rsidR="00C50974" w:rsidRPr="00B37886" w:rsidRDefault="00C50974" w:rsidP="00161A49">
            <w:pPr>
              <w:jc w:val="both"/>
              <w:rPr>
                <w:rFonts w:ascii="Arial" w:hAnsi="Arial" w:cs="Arial"/>
                <w:sz w:val="24"/>
                <w:szCs w:val="24"/>
              </w:rPr>
            </w:pPr>
          </w:p>
          <w:p w14:paraId="21040BD5" w14:textId="77777777" w:rsidR="00C50974" w:rsidRPr="00B37886" w:rsidRDefault="00C50974" w:rsidP="00161A49">
            <w:pPr>
              <w:jc w:val="both"/>
              <w:rPr>
                <w:rFonts w:ascii="Arial" w:hAnsi="Arial" w:cs="Arial"/>
                <w:sz w:val="24"/>
                <w:szCs w:val="24"/>
              </w:rPr>
            </w:pPr>
          </w:p>
        </w:tc>
      </w:tr>
      <w:tr w:rsidR="00C50974" w:rsidRPr="00B37886" w14:paraId="2DCB608B" w14:textId="77777777" w:rsidTr="00161A49">
        <w:trPr>
          <w:cantSplit/>
          <w:jc w:val="center"/>
        </w:trPr>
        <w:tc>
          <w:tcPr>
            <w:tcW w:w="9072" w:type="dxa"/>
          </w:tcPr>
          <w:p w14:paraId="398F904C" w14:textId="77777777" w:rsidR="00C50974" w:rsidRPr="00B37886" w:rsidRDefault="00C50974" w:rsidP="00161A49">
            <w:pPr>
              <w:jc w:val="both"/>
              <w:rPr>
                <w:rFonts w:ascii="Arial" w:hAnsi="Arial" w:cs="Arial"/>
                <w:b/>
                <w:sz w:val="24"/>
                <w:szCs w:val="24"/>
              </w:rPr>
            </w:pPr>
            <w:r w:rsidRPr="00B37886">
              <w:rPr>
                <w:rFonts w:ascii="Arial" w:hAnsi="Arial" w:cs="Arial"/>
                <w:b/>
                <w:sz w:val="24"/>
                <w:szCs w:val="24"/>
              </w:rPr>
              <w:t xml:space="preserve">Količina i originalni naziv ponuđenih licenci sa kataloškim brojem (P/N – </w:t>
            </w:r>
            <w:proofErr w:type="spellStart"/>
            <w:r w:rsidRPr="00B37886">
              <w:rPr>
                <w:rFonts w:ascii="Arial" w:hAnsi="Arial" w:cs="Arial"/>
                <w:b/>
                <w:sz w:val="24"/>
                <w:szCs w:val="24"/>
              </w:rPr>
              <w:t>product</w:t>
            </w:r>
            <w:proofErr w:type="spellEnd"/>
            <w:r w:rsidRPr="00B37886">
              <w:rPr>
                <w:rFonts w:ascii="Arial" w:hAnsi="Arial" w:cs="Arial"/>
                <w:b/>
                <w:sz w:val="24"/>
                <w:szCs w:val="24"/>
              </w:rPr>
              <w:t xml:space="preserve"> </w:t>
            </w:r>
            <w:proofErr w:type="spellStart"/>
            <w:r w:rsidRPr="00B37886">
              <w:rPr>
                <w:rFonts w:ascii="Arial" w:hAnsi="Arial" w:cs="Arial"/>
                <w:b/>
                <w:sz w:val="24"/>
                <w:szCs w:val="24"/>
              </w:rPr>
              <w:t>number</w:t>
            </w:r>
            <w:proofErr w:type="spellEnd"/>
            <w:r w:rsidRPr="00B37886">
              <w:rPr>
                <w:rFonts w:ascii="Arial" w:hAnsi="Arial" w:cs="Arial"/>
                <w:b/>
                <w:sz w:val="24"/>
                <w:szCs w:val="24"/>
              </w:rPr>
              <w:t>):</w:t>
            </w:r>
          </w:p>
          <w:p w14:paraId="539F8535" w14:textId="77777777" w:rsidR="00C50974" w:rsidRPr="00B37886" w:rsidRDefault="00C50974" w:rsidP="00161A49">
            <w:pPr>
              <w:jc w:val="both"/>
              <w:rPr>
                <w:rFonts w:ascii="Arial" w:hAnsi="Arial" w:cs="Arial"/>
                <w:b/>
                <w:sz w:val="24"/>
                <w:szCs w:val="24"/>
              </w:rPr>
            </w:pPr>
          </w:p>
          <w:p w14:paraId="29C614AD" w14:textId="77777777" w:rsidR="00C50974" w:rsidRPr="00B37886" w:rsidRDefault="00C50974" w:rsidP="00161A49">
            <w:pPr>
              <w:jc w:val="both"/>
              <w:rPr>
                <w:rFonts w:ascii="Arial" w:hAnsi="Arial" w:cs="Arial"/>
                <w:b/>
                <w:sz w:val="24"/>
                <w:szCs w:val="24"/>
              </w:rPr>
            </w:pPr>
          </w:p>
          <w:p w14:paraId="2F140332" w14:textId="77777777" w:rsidR="00C50974" w:rsidRPr="00B37886" w:rsidRDefault="00C50974" w:rsidP="00161A49">
            <w:pPr>
              <w:jc w:val="both"/>
              <w:rPr>
                <w:rFonts w:ascii="Arial" w:hAnsi="Arial" w:cs="Arial"/>
                <w:sz w:val="24"/>
                <w:szCs w:val="24"/>
              </w:rPr>
            </w:pPr>
          </w:p>
        </w:tc>
      </w:tr>
      <w:tr w:rsidR="00C50974" w:rsidRPr="00B37886" w14:paraId="5670F74C" w14:textId="77777777" w:rsidTr="00161A49">
        <w:trPr>
          <w:cantSplit/>
          <w:jc w:val="center"/>
        </w:trPr>
        <w:tc>
          <w:tcPr>
            <w:tcW w:w="9072" w:type="dxa"/>
          </w:tcPr>
          <w:p w14:paraId="6E4383FE" w14:textId="77777777" w:rsidR="00C50974" w:rsidRPr="00B37886" w:rsidRDefault="00C50974" w:rsidP="00161A49">
            <w:pPr>
              <w:jc w:val="both"/>
              <w:rPr>
                <w:rFonts w:ascii="Arial" w:hAnsi="Arial" w:cs="Arial"/>
                <w:b/>
                <w:sz w:val="24"/>
                <w:szCs w:val="24"/>
              </w:rPr>
            </w:pPr>
            <w:r w:rsidRPr="00B37886">
              <w:rPr>
                <w:rFonts w:ascii="Arial" w:hAnsi="Arial" w:cs="Arial"/>
                <w:b/>
                <w:sz w:val="24"/>
                <w:szCs w:val="24"/>
              </w:rPr>
              <w:t xml:space="preserve">Trajanje uključenog </w:t>
            </w:r>
            <w:r>
              <w:rPr>
                <w:rFonts w:ascii="Arial" w:hAnsi="Arial" w:cs="Arial"/>
                <w:b/>
                <w:sz w:val="24"/>
                <w:szCs w:val="24"/>
              </w:rPr>
              <w:t xml:space="preserve">proizvođačkog </w:t>
            </w:r>
            <w:r w:rsidRPr="00B37886">
              <w:rPr>
                <w:rFonts w:ascii="Arial" w:hAnsi="Arial" w:cs="Arial"/>
                <w:b/>
                <w:sz w:val="24"/>
                <w:szCs w:val="24"/>
              </w:rPr>
              <w:t>jamstva na ponuđene licence:</w:t>
            </w:r>
          </w:p>
          <w:p w14:paraId="2F2B9CC3" w14:textId="77777777" w:rsidR="00C50974" w:rsidRPr="00B37886" w:rsidRDefault="00C50974" w:rsidP="00161A49">
            <w:pPr>
              <w:jc w:val="both"/>
              <w:rPr>
                <w:rFonts w:ascii="Arial" w:hAnsi="Arial" w:cs="Arial"/>
                <w:sz w:val="24"/>
                <w:szCs w:val="24"/>
              </w:rPr>
            </w:pPr>
          </w:p>
          <w:p w14:paraId="3729B77D" w14:textId="77777777" w:rsidR="00C50974" w:rsidRPr="00B37886" w:rsidRDefault="00C50974" w:rsidP="00161A49">
            <w:pPr>
              <w:jc w:val="both"/>
              <w:rPr>
                <w:rFonts w:ascii="Arial" w:hAnsi="Arial" w:cs="Arial"/>
                <w:sz w:val="24"/>
                <w:szCs w:val="24"/>
              </w:rPr>
            </w:pPr>
          </w:p>
        </w:tc>
      </w:tr>
    </w:tbl>
    <w:p w14:paraId="35184816" w14:textId="77777777" w:rsidR="00D946CC" w:rsidRDefault="00D946CC"/>
    <w:p w14:paraId="5DDAF620" w14:textId="32980D45" w:rsidR="00D946CC" w:rsidRDefault="00D946CC"/>
    <w:tbl>
      <w:tblPr>
        <w:tblStyle w:val="Reetkatablice"/>
        <w:tblW w:w="9078" w:type="dxa"/>
        <w:jc w:val="center"/>
        <w:tblLayout w:type="fixed"/>
        <w:tblLook w:val="04A0" w:firstRow="1" w:lastRow="0" w:firstColumn="1" w:lastColumn="0" w:noHBand="0" w:noVBand="1"/>
      </w:tblPr>
      <w:tblGrid>
        <w:gridCol w:w="9078"/>
      </w:tblGrid>
      <w:tr w:rsidR="000F7ABB" w:rsidRPr="00B37886" w14:paraId="51596ACD" w14:textId="77777777" w:rsidTr="00E02B36">
        <w:trPr>
          <w:cantSplit/>
          <w:tblHeader/>
          <w:jc w:val="center"/>
        </w:trPr>
        <w:tc>
          <w:tcPr>
            <w:tcW w:w="9078" w:type="dxa"/>
          </w:tcPr>
          <w:p w14:paraId="61E47557" w14:textId="77777777" w:rsidR="008C09FC" w:rsidRDefault="008C09FC" w:rsidP="008C09FC">
            <w:pPr>
              <w:jc w:val="both"/>
              <w:rPr>
                <w:rFonts w:ascii="Arial" w:hAnsi="Arial" w:cs="Arial"/>
                <w:b/>
                <w:sz w:val="24"/>
                <w:szCs w:val="24"/>
              </w:rPr>
            </w:pPr>
          </w:p>
          <w:p w14:paraId="75903953" w14:textId="147672D5" w:rsidR="000F7ABB" w:rsidRPr="00B37886" w:rsidRDefault="008C09FC" w:rsidP="008C09FC">
            <w:pPr>
              <w:jc w:val="both"/>
              <w:rPr>
                <w:rFonts w:ascii="Arial" w:hAnsi="Arial" w:cs="Arial"/>
                <w:b/>
                <w:sz w:val="24"/>
                <w:szCs w:val="24"/>
              </w:rPr>
            </w:pPr>
            <w:r w:rsidRPr="007C47D8">
              <w:rPr>
                <w:rFonts w:ascii="Arial" w:hAnsi="Arial" w:cs="Arial"/>
                <w:b/>
                <w:sz w:val="24"/>
                <w:szCs w:val="24"/>
              </w:rPr>
              <w:t xml:space="preserve">Minimalne zahtijevane funkcionalne i tehničke specifikacije </w:t>
            </w:r>
          </w:p>
        </w:tc>
      </w:tr>
      <w:tr w:rsidR="000F7ABB" w:rsidRPr="00B37886" w14:paraId="18087A1E" w14:textId="77777777" w:rsidTr="00E02B36">
        <w:trPr>
          <w:cantSplit/>
          <w:jc w:val="center"/>
        </w:trPr>
        <w:tc>
          <w:tcPr>
            <w:tcW w:w="9078" w:type="dxa"/>
            <w:vAlign w:val="center"/>
          </w:tcPr>
          <w:p w14:paraId="7A1102A9" w14:textId="6010A387" w:rsidR="000F7ABB" w:rsidRPr="00C24249" w:rsidRDefault="000F7ABB" w:rsidP="00C24249">
            <w:pPr>
              <w:snapToGrid w:val="0"/>
              <w:spacing w:before="40" w:after="40"/>
              <w:rPr>
                <w:rFonts w:ascii="Arial" w:hAnsi="Arial" w:cs="Arial"/>
                <w:color w:val="000000"/>
                <w:sz w:val="24"/>
                <w:szCs w:val="24"/>
              </w:rPr>
            </w:pPr>
            <w:r w:rsidRPr="00C24249">
              <w:rPr>
                <w:rFonts w:ascii="Arial" w:hAnsi="Arial" w:cs="Arial"/>
                <w:color w:val="000000"/>
                <w:sz w:val="24"/>
                <w:szCs w:val="24"/>
              </w:rPr>
              <w:t>Specijalizirano industrijski prepoznato programsko rješenje (softver) za klasifikaciju i označavanje digitalnih podataka (</w:t>
            </w:r>
            <w:proofErr w:type="spellStart"/>
            <w:r w:rsidRPr="00C24249">
              <w:rPr>
                <w:rFonts w:ascii="Arial" w:hAnsi="Arial" w:cs="Arial"/>
                <w:color w:val="000000"/>
                <w:sz w:val="24"/>
                <w:szCs w:val="24"/>
              </w:rPr>
              <w:t>eng</w:t>
            </w:r>
            <w:proofErr w:type="spellEnd"/>
            <w:r>
              <w:rPr>
                <w:rFonts w:ascii="Arial" w:hAnsi="Arial" w:cs="Arial"/>
                <w:color w:val="000000"/>
                <w:sz w:val="24"/>
                <w:szCs w:val="24"/>
              </w:rPr>
              <w:t>.</w:t>
            </w:r>
            <w:r w:rsidRPr="00C24249">
              <w:rPr>
                <w:rFonts w:ascii="Arial" w:hAnsi="Arial" w:cs="Arial"/>
                <w:color w:val="000000"/>
                <w:sz w:val="24"/>
                <w:szCs w:val="24"/>
              </w:rPr>
              <w:t xml:space="preserve"> </w:t>
            </w:r>
            <w:proofErr w:type="spellStart"/>
            <w:r w:rsidRPr="00C24249">
              <w:rPr>
                <w:rFonts w:ascii="Arial" w:hAnsi="Arial" w:cs="Arial"/>
                <w:color w:val="000000"/>
                <w:sz w:val="24"/>
                <w:szCs w:val="24"/>
              </w:rPr>
              <w:t>labelling</w:t>
            </w:r>
            <w:proofErr w:type="spellEnd"/>
            <w:r w:rsidRPr="00C24249">
              <w:rPr>
                <w:rFonts w:ascii="Arial" w:hAnsi="Arial" w:cs="Arial"/>
                <w:color w:val="000000"/>
                <w:sz w:val="24"/>
                <w:szCs w:val="24"/>
              </w:rPr>
              <w:t xml:space="preserve"> </w:t>
            </w:r>
            <w:proofErr w:type="spellStart"/>
            <w:r w:rsidRPr="00C24249">
              <w:rPr>
                <w:rFonts w:ascii="Arial" w:hAnsi="Arial" w:cs="Arial"/>
                <w:color w:val="000000"/>
                <w:sz w:val="24"/>
                <w:szCs w:val="24"/>
              </w:rPr>
              <w:t>tool</w:t>
            </w:r>
            <w:proofErr w:type="spellEnd"/>
            <w:r w:rsidRPr="00C24249">
              <w:rPr>
                <w:rFonts w:ascii="Arial" w:hAnsi="Arial" w:cs="Arial"/>
                <w:color w:val="000000"/>
                <w:sz w:val="24"/>
                <w:szCs w:val="24"/>
              </w:rPr>
              <w:t>) koje uključuje minimalno module za klasifikaciju:</w:t>
            </w:r>
          </w:p>
          <w:p w14:paraId="79A01084" w14:textId="77777777" w:rsidR="000F7ABB" w:rsidRPr="00C24249" w:rsidRDefault="000F7ABB" w:rsidP="00D06049">
            <w:pPr>
              <w:pStyle w:val="Odlomakpopisa"/>
              <w:numPr>
                <w:ilvl w:val="0"/>
                <w:numId w:val="6"/>
              </w:numPr>
              <w:snapToGrid w:val="0"/>
              <w:spacing w:before="40" w:after="40"/>
              <w:rPr>
                <w:rFonts w:ascii="Arial" w:hAnsi="Arial" w:cs="Arial"/>
                <w:color w:val="000000"/>
                <w:sz w:val="24"/>
                <w:szCs w:val="24"/>
              </w:rPr>
            </w:pPr>
            <w:r w:rsidRPr="00C24249">
              <w:rPr>
                <w:rFonts w:ascii="Arial" w:hAnsi="Arial" w:cs="Arial"/>
                <w:color w:val="000000"/>
                <w:sz w:val="24"/>
                <w:szCs w:val="24"/>
              </w:rPr>
              <w:t>MS Office dokumenata</w:t>
            </w:r>
          </w:p>
          <w:p w14:paraId="0CA6935D" w14:textId="0EB36209" w:rsidR="000F7ABB" w:rsidRDefault="000F7ABB" w:rsidP="00D06049">
            <w:pPr>
              <w:pStyle w:val="Odlomakpopisa"/>
              <w:numPr>
                <w:ilvl w:val="0"/>
                <w:numId w:val="6"/>
              </w:numPr>
              <w:snapToGrid w:val="0"/>
              <w:spacing w:before="40" w:after="40"/>
              <w:rPr>
                <w:rFonts w:ascii="Arial" w:hAnsi="Arial" w:cs="Arial"/>
                <w:color w:val="000000"/>
                <w:sz w:val="24"/>
                <w:szCs w:val="24"/>
              </w:rPr>
            </w:pPr>
            <w:r w:rsidRPr="00C24249">
              <w:rPr>
                <w:rFonts w:ascii="Arial" w:hAnsi="Arial" w:cs="Arial"/>
                <w:color w:val="000000"/>
                <w:sz w:val="24"/>
                <w:szCs w:val="24"/>
              </w:rPr>
              <w:t>E-mail poruka u MS Outlook konzoli</w:t>
            </w:r>
          </w:p>
          <w:p w14:paraId="0CC61E84" w14:textId="37100AE2" w:rsidR="000F7ABB" w:rsidRPr="00C24249" w:rsidRDefault="000F7ABB" w:rsidP="00D06049">
            <w:pPr>
              <w:pStyle w:val="Odlomakpopisa"/>
              <w:numPr>
                <w:ilvl w:val="0"/>
                <w:numId w:val="6"/>
              </w:numPr>
              <w:snapToGrid w:val="0"/>
              <w:spacing w:before="40" w:after="40"/>
              <w:rPr>
                <w:rFonts w:ascii="Arial" w:hAnsi="Arial" w:cs="Arial"/>
                <w:color w:val="000000"/>
                <w:sz w:val="24"/>
                <w:szCs w:val="24"/>
              </w:rPr>
            </w:pPr>
            <w:r w:rsidRPr="00C24249">
              <w:rPr>
                <w:rFonts w:ascii="Arial" w:hAnsi="Arial" w:cs="Arial"/>
                <w:color w:val="000000"/>
                <w:sz w:val="24"/>
                <w:szCs w:val="24"/>
              </w:rPr>
              <w:t>Bilo kakvih tipova podataka na MS Windows OS-u</w:t>
            </w:r>
          </w:p>
        </w:tc>
      </w:tr>
      <w:tr w:rsidR="000F7ABB" w:rsidRPr="00B37886" w14:paraId="13673113" w14:textId="77777777" w:rsidTr="00E02B36">
        <w:trPr>
          <w:cantSplit/>
          <w:jc w:val="center"/>
        </w:trPr>
        <w:tc>
          <w:tcPr>
            <w:tcW w:w="9078" w:type="dxa"/>
            <w:vAlign w:val="center"/>
          </w:tcPr>
          <w:p w14:paraId="1841843A" w14:textId="451477F3" w:rsidR="000F7ABB" w:rsidRPr="00B37886" w:rsidRDefault="000F7ABB" w:rsidP="00C24249">
            <w:pPr>
              <w:snapToGrid w:val="0"/>
              <w:spacing w:before="40" w:after="40"/>
              <w:rPr>
                <w:rFonts w:ascii="Arial" w:hAnsi="Arial" w:cs="Arial"/>
                <w:color w:val="000000"/>
                <w:sz w:val="24"/>
                <w:szCs w:val="24"/>
              </w:rPr>
            </w:pPr>
            <w:r w:rsidRPr="00C24249">
              <w:rPr>
                <w:rFonts w:ascii="Arial" w:hAnsi="Arial" w:cs="Arial"/>
                <w:color w:val="000000"/>
                <w:sz w:val="24"/>
                <w:szCs w:val="24"/>
              </w:rPr>
              <w:t xml:space="preserve">Rješenje mora uključivati licence za </w:t>
            </w:r>
            <w:r>
              <w:rPr>
                <w:rFonts w:ascii="Arial" w:hAnsi="Arial" w:cs="Arial"/>
                <w:color w:val="000000"/>
                <w:sz w:val="24"/>
                <w:szCs w:val="24"/>
              </w:rPr>
              <w:t>330</w:t>
            </w:r>
            <w:r w:rsidRPr="00C24249">
              <w:rPr>
                <w:rFonts w:ascii="Arial" w:hAnsi="Arial" w:cs="Arial"/>
                <w:color w:val="000000"/>
                <w:sz w:val="24"/>
                <w:szCs w:val="24"/>
              </w:rPr>
              <w:t xml:space="preserve"> računala i </w:t>
            </w:r>
            <w:r>
              <w:rPr>
                <w:rFonts w:ascii="Arial" w:hAnsi="Arial" w:cs="Arial"/>
                <w:color w:val="000000"/>
                <w:sz w:val="24"/>
                <w:szCs w:val="24"/>
              </w:rPr>
              <w:t>330</w:t>
            </w:r>
            <w:r w:rsidRPr="00C24249">
              <w:rPr>
                <w:rFonts w:ascii="Arial" w:hAnsi="Arial" w:cs="Arial"/>
                <w:color w:val="000000"/>
                <w:sz w:val="24"/>
                <w:szCs w:val="24"/>
              </w:rPr>
              <w:t xml:space="preserve"> korisnika koji na njima rade.</w:t>
            </w:r>
          </w:p>
        </w:tc>
      </w:tr>
      <w:tr w:rsidR="000F7ABB" w:rsidRPr="00B37886" w14:paraId="6B963934" w14:textId="77777777" w:rsidTr="00E02B36">
        <w:trPr>
          <w:cantSplit/>
          <w:jc w:val="center"/>
        </w:trPr>
        <w:tc>
          <w:tcPr>
            <w:tcW w:w="9078" w:type="dxa"/>
            <w:vAlign w:val="center"/>
          </w:tcPr>
          <w:p w14:paraId="37AD7C11" w14:textId="2077D172" w:rsidR="000F7ABB" w:rsidRPr="00B37886" w:rsidRDefault="000F7ABB" w:rsidP="00C24249">
            <w:pPr>
              <w:snapToGrid w:val="0"/>
              <w:spacing w:before="40" w:after="40"/>
              <w:rPr>
                <w:rFonts w:ascii="Arial" w:hAnsi="Arial" w:cs="Arial"/>
                <w:color w:val="000000"/>
                <w:sz w:val="24"/>
                <w:szCs w:val="24"/>
              </w:rPr>
            </w:pPr>
            <w:r w:rsidRPr="00C24249">
              <w:rPr>
                <w:rFonts w:ascii="Arial" w:hAnsi="Arial" w:cs="Arial"/>
                <w:color w:val="000000"/>
                <w:sz w:val="24"/>
                <w:szCs w:val="24"/>
              </w:rPr>
              <w:t>Arhitektura rješenja mora podrazumijevati da se na štićena računala implementiraju agenti kojima se upravlja iz centralne upravljačke konzole pokretane na poslužitelju.</w:t>
            </w:r>
          </w:p>
        </w:tc>
      </w:tr>
      <w:tr w:rsidR="000F7ABB" w:rsidRPr="00B37886" w14:paraId="4E61E63E" w14:textId="77777777" w:rsidTr="00E02B36">
        <w:trPr>
          <w:cantSplit/>
          <w:jc w:val="center"/>
        </w:trPr>
        <w:tc>
          <w:tcPr>
            <w:tcW w:w="9078" w:type="dxa"/>
            <w:vAlign w:val="center"/>
          </w:tcPr>
          <w:p w14:paraId="6AC30432" w14:textId="2FAAD7C2" w:rsidR="000F7ABB" w:rsidRPr="00B37886" w:rsidRDefault="000F7ABB" w:rsidP="00C24249">
            <w:pPr>
              <w:snapToGrid w:val="0"/>
              <w:spacing w:before="40" w:after="40"/>
              <w:rPr>
                <w:rFonts w:ascii="Arial" w:hAnsi="Arial" w:cs="Arial"/>
                <w:color w:val="000000"/>
                <w:sz w:val="24"/>
                <w:szCs w:val="24"/>
              </w:rPr>
            </w:pPr>
            <w:r w:rsidRPr="00C24249">
              <w:rPr>
                <w:rFonts w:ascii="Arial" w:hAnsi="Arial" w:cs="Arial"/>
                <w:color w:val="000000"/>
                <w:sz w:val="24"/>
                <w:szCs w:val="24"/>
              </w:rPr>
              <w:t>Rješenjem se mora upravljati putem centralizirane upravljačke konzole u obliku web aplikacije.</w:t>
            </w:r>
          </w:p>
        </w:tc>
      </w:tr>
      <w:tr w:rsidR="000F7ABB" w:rsidRPr="00B37886" w14:paraId="361DFB5A" w14:textId="77777777" w:rsidTr="00E02B36">
        <w:trPr>
          <w:cantSplit/>
          <w:jc w:val="center"/>
        </w:trPr>
        <w:tc>
          <w:tcPr>
            <w:tcW w:w="9078" w:type="dxa"/>
            <w:vAlign w:val="center"/>
          </w:tcPr>
          <w:p w14:paraId="16829156" w14:textId="4824030B" w:rsidR="000F7ABB" w:rsidRPr="00B37886" w:rsidRDefault="000F7ABB" w:rsidP="00C24249">
            <w:pPr>
              <w:snapToGrid w:val="0"/>
              <w:spacing w:before="40" w:after="40"/>
              <w:rPr>
                <w:rFonts w:ascii="Arial" w:hAnsi="Arial" w:cs="Arial"/>
                <w:color w:val="000000"/>
                <w:sz w:val="24"/>
                <w:szCs w:val="24"/>
              </w:rPr>
            </w:pPr>
            <w:r w:rsidRPr="00C24249">
              <w:rPr>
                <w:rFonts w:ascii="Arial" w:hAnsi="Arial" w:cs="Arial"/>
                <w:color w:val="000000"/>
                <w:sz w:val="24"/>
                <w:szCs w:val="24"/>
              </w:rPr>
              <w:t>Agent na štićenim računalima mora biti potpuno funkcionalan i kada računala nisu spojena na mrežu (</w:t>
            </w:r>
            <w:proofErr w:type="spellStart"/>
            <w:r w:rsidRPr="00C24249">
              <w:rPr>
                <w:rFonts w:ascii="Arial" w:hAnsi="Arial" w:cs="Arial"/>
                <w:color w:val="000000"/>
                <w:sz w:val="24"/>
                <w:szCs w:val="24"/>
              </w:rPr>
              <w:t>off</w:t>
            </w:r>
            <w:proofErr w:type="spellEnd"/>
            <w:r w:rsidRPr="00C24249">
              <w:rPr>
                <w:rFonts w:ascii="Arial" w:hAnsi="Arial" w:cs="Arial"/>
                <w:color w:val="000000"/>
                <w:sz w:val="24"/>
                <w:szCs w:val="24"/>
              </w:rPr>
              <w:t xml:space="preserve">-line </w:t>
            </w:r>
            <w:proofErr w:type="spellStart"/>
            <w:r w:rsidRPr="00C24249">
              <w:rPr>
                <w:rFonts w:ascii="Arial" w:hAnsi="Arial" w:cs="Arial"/>
                <w:color w:val="000000"/>
                <w:sz w:val="24"/>
                <w:szCs w:val="24"/>
              </w:rPr>
              <w:t>mod</w:t>
            </w:r>
            <w:proofErr w:type="spellEnd"/>
            <w:r w:rsidRPr="00C24249">
              <w:rPr>
                <w:rFonts w:ascii="Arial" w:hAnsi="Arial" w:cs="Arial"/>
                <w:color w:val="000000"/>
                <w:sz w:val="24"/>
                <w:szCs w:val="24"/>
              </w:rPr>
              <w:t>).</w:t>
            </w:r>
          </w:p>
        </w:tc>
      </w:tr>
      <w:tr w:rsidR="000F7ABB" w:rsidRPr="00B37886" w14:paraId="3AD63F4E" w14:textId="77777777" w:rsidTr="00E02B36">
        <w:trPr>
          <w:cantSplit/>
          <w:jc w:val="center"/>
        </w:trPr>
        <w:tc>
          <w:tcPr>
            <w:tcW w:w="9078" w:type="dxa"/>
            <w:vAlign w:val="center"/>
          </w:tcPr>
          <w:p w14:paraId="2895A779" w14:textId="77777777" w:rsidR="000F7ABB" w:rsidRPr="00C24249" w:rsidRDefault="000F7ABB" w:rsidP="00C24249">
            <w:pPr>
              <w:snapToGrid w:val="0"/>
              <w:spacing w:before="40" w:after="40"/>
              <w:rPr>
                <w:rFonts w:ascii="Arial" w:hAnsi="Arial" w:cs="Arial"/>
                <w:color w:val="000000"/>
                <w:sz w:val="24"/>
                <w:szCs w:val="24"/>
              </w:rPr>
            </w:pPr>
            <w:r w:rsidRPr="00C24249">
              <w:rPr>
                <w:rFonts w:ascii="Arial" w:hAnsi="Arial" w:cs="Arial"/>
                <w:color w:val="000000"/>
                <w:sz w:val="24"/>
                <w:szCs w:val="24"/>
              </w:rPr>
              <w:lastRenderedPageBreak/>
              <w:t>Rješenje mora imati podršku za rad i zaštitu minimalno slijedećih operativnih sustava:</w:t>
            </w:r>
          </w:p>
          <w:p w14:paraId="37407521" w14:textId="67D74826" w:rsidR="000F7ABB" w:rsidRPr="00B37886" w:rsidRDefault="000F7ABB" w:rsidP="00D06049">
            <w:pPr>
              <w:pStyle w:val="Odlomakpopisa"/>
              <w:numPr>
                <w:ilvl w:val="0"/>
                <w:numId w:val="6"/>
              </w:numPr>
              <w:snapToGrid w:val="0"/>
              <w:spacing w:before="40" w:after="40"/>
              <w:rPr>
                <w:rFonts w:ascii="Arial" w:hAnsi="Arial" w:cs="Arial"/>
                <w:color w:val="000000"/>
                <w:sz w:val="24"/>
                <w:szCs w:val="24"/>
              </w:rPr>
            </w:pPr>
            <w:r w:rsidRPr="00C24249">
              <w:rPr>
                <w:rFonts w:ascii="Arial" w:hAnsi="Arial" w:cs="Arial"/>
                <w:color w:val="000000"/>
                <w:sz w:val="24"/>
                <w:szCs w:val="24"/>
              </w:rPr>
              <w:t xml:space="preserve">Windows 7 SP1 </w:t>
            </w:r>
            <w:r>
              <w:rPr>
                <w:rFonts w:ascii="Arial" w:hAnsi="Arial" w:cs="Arial"/>
                <w:color w:val="000000"/>
                <w:sz w:val="24"/>
                <w:szCs w:val="24"/>
              </w:rPr>
              <w:t>i noviji</w:t>
            </w:r>
          </w:p>
        </w:tc>
      </w:tr>
      <w:tr w:rsidR="000F7ABB" w:rsidRPr="00B37886" w14:paraId="6469E9FA" w14:textId="77777777" w:rsidTr="00E02B36">
        <w:trPr>
          <w:cantSplit/>
          <w:jc w:val="center"/>
        </w:trPr>
        <w:tc>
          <w:tcPr>
            <w:tcW w:w="9078" w:type="dxa"/>
            <w:vAlign w:val="center"/>
          </w:tcPr>
          <w:p w14:paraId="075F517B" w14:textId="3651D812" w:rsidR="000F7ABB" w:rsidRPr="00C24249" w:rsidRDefault="000F7ABB" w:rsidP="00C24249">
            <w:pPr>
              <w:rPr>
                <w:rFonts w:ascii="Arial" w:hAnsi="Arial" w:cs="Arial"/>
                <w:color w:val="000000"/>
                <w:sz w:val="24"/>
                <w:szCs w:val="24"/>
              </w:rPr>
            </w:pPr>
            <w:r w:rsidRPr="00C24249">
              <w:rPr>
                <w:rFonts w:ascii="Arial" w:hAnsi="Arial" w:cs="Arial"/>
                <w:color w:val="000000"/>
                <w:sz w:val="24"/>
                <w:szCs w:val="24"/>
              </w:rPr>
              <w:t xml:space="preserve">Rješenje mora funkcionirati kao proširenje standardnih MS Office alata na način da se u alatnu traku ugrade dodatne funkcionalnosti </w:t>
            </w:r>
            <w:r>
              <w:rPr>
                <w:rFonts w:ascii="Arial" w:hAnsi="Arial" w:cs="Arial"/>
                <w:color w:val="000000"/>
                <w:sz w:val="24"/>
                <w:szCs w:val="24"/>
              </w:rPr>
              <w:t>– meni za odabir klasifikacije i</w:t>
            </w:r>
            <w:r w:rsidRPr="00C24249">
              <w:rPr>
                <w:rFonts w:ascii="Arial" w:hAnsi="Arial" w:cs="Arial"/>
                <w:color w:val="000000"/>
                <w:sz w:val="24"/>
                <w:szCs w:val="24"/>
              </w:rPr>
              <w:t xml:space="preserve"> to minimalno za alate:</w:t>
            </w:r>
          </w:p>
          <w:p w14:paraId="6EC58617" w14:textId="77777777" w:rsidR="000F7ABB" w:rsidRPr="00C24249" w:rsidRDefault="000F7ABB" w:rsidP="00D06049">
            <w:pPr>
              <w:pStyle w:val="Odlomakpopisa"/>
              <w:numPr>
                <w:ilvl w:val="0"/>
                <w:numId w:val="6"/>
              </w:numPr>
              <w:rPr>
                <w:rFonts w:ascii="Arial" w:hAnsi="Arial" w:cs="Arial"/>
                <w:color w:val="000000"/>
                <w:sz w:val="24"/>
                <w:szCs w:val="24"/>
              </w:rPr>
            </w:pPr>
            <w:r w:rsidRPr="00C24249">
              <w:rPr>
                <w:rFonts w:ascii="Arial" w:hAnsi="Arial" w:cs="Arial"/>
                <w:color w:val="000000"/>
                <w:sz w:val="24"/>
                <w:szCs w:val="24"/>
              </w:rPr>
              <w:t>MS Word</w:t>
            </w:r>
          </w:p>
          <w:p w14:paraId="2AB61937" w14:textId="77777777" w:rsidR="000F7ABB" w:rsidRPr="00C24249" w:rsidRDefault="000F7ABB" w:rsidP="00D06049">
            <w:pPr>
              <w:pStyle w:val="Odlomakpopisa"/>
              <w:numPr>
                <w:ilvl w:val="0"/>
                <w:numId w:val="6"/>
              </w:numPr>
              <w:rPr>
                <w:rFonts w:ascii="Arial" w:hAnsi="Arial" w:cs="Arial"/>
                <w:color w:val="000000"/>
                <w:sz w:val="24"/>
                <w:szCs w:val="24"/>
              </w:rPr>
            </w:pPr>
            <w:r w:rsidRPr="00C24249">
              <w:rPr>
                <w:rFonts w:ascii="Arial" w:hAnsi="Arial" w:cs="Arial"/>
                <w:color w:val="000000"/>
                <w:sz w:val="24"/>
                <w:szCs w:val="24"/>
              </w:rPr>
              <w:t>MS Excel</w:t>
            </w:r>
          </w:p>
          <w:p w14:paraId="26F22C5F" w14:textId="00943089" w:rsidR="000F7ABB" w:rsidRDefault="000F7ABB" w:rsidP="00D06049">
            <w:pPr>
              <w:pStyle w:val="Odlomakpopisa"/>
              <w:numPr>
                <w:ilvl w:val="0"/>
                <w:numId w:val="6"/>
              </w:numPr>
              <w:rPr>
                <w:rFonts w:ascii="Arial" w:hAnsi="Arial" w:cs="Arial"/>
                <w:color w:val="000000"/>
                <w:sz w:val="24"/>
                <w:szCs w:val="24"/>
              </w:rPr>
            </w:pPr>
            <w:r w:rsidRPr="00C24249">
              <w:rPr>
                <w:rFonts w:ascii="Arial" w:hAnsi="Arial" w:cs="Arial"/>
                <w:color w:val="000000"/>
                <w:sz w:val="24"/>
                <w:szCs w:val="24"/>
              </w:rPr>
              <w:t>MS PowerPoint</w:t>
            </w:r>
          </w:p>
          <w:p w14:paraId="484762FC" w14:textId="4D40DB41" w:rsidR="000F7ABB" w:rsidRPr="00C24249" w:rsidRDefault="000F7ABB" w:rsidP="00D06049">
            <w:pPr>
              <w:pStyle w:val="Odlomakpopisa"/>
              <w:numPr>
                <w:ilvl w:val="0"/>
                <w:numId w:val="6"/>
              </w:numPr>
              <w:rPr>
                <w:rFonts w:ascii="Arial" w:hAnsi="Arial" w:cs="Arial"/>
                <w:color w:val="000000"/>
                <w:sz w:val="24"/>
                <w:szCs w:val="24"/>
              </w:rPr>
            </w:pPr>
            <w:r w:rsidRPr="00C24249">
              <w:rPr>
                <w:rFonts w:ascii="Arial" w:hAnsi="Arial" w:cs="Arial"/>
                <w:color w:val="000000"/>
                <w:sz w:val="24"/>
                <w:szCs w:val="24"/>
              </w:rPr>
              <w:t>MS Outlook</w:t>
            </w:r>
          </w:p>
        </w:tc>
      </w:tr>
      <w:tr w:rsidR="000F7ABB" w:rsidRPr="00B37886" w14:paraId="4449FEED" w14:textId="77777777" w:rsidTr="00E02B36">
        <w:trPr>
          <w:cantSplit/>
          <w:jc w:val="center"/>
        </w:trPr>
        <w:tc>
          <w:tcPr>
            <w:tcW w:w="9078" w:type="dxa"/>
            <w:vAlign w:val="center"/>
          </w:tcPr>
          <w:p w14:paraId="4E42011F" w14:textId="76AEACA7" w:rsidR="000F7ABB" w:rsidRPr="00B37886" w:rsidRDefault="000F7ABB" w:rsidP="00033895">
            <w:pPr>
              <w:snapToGrid w:val="0"/>
              <w:spacing w:before="40" w:after="40"/>
              <w:rPr>
                <w:rFonts w:ascii="Arial" w:hAnsi="Arial" w:cs="Arial"/>
                <w:color w:val="000000"/>
                <w:sz w:val="24"/>
                <w:szCs w:val="24"/>
              </w:rPr>
            </w:pPr>
            <w:r w:rsidRPr="00C24249">
              <w:rPr>
                <w:rFonts w:ascii="Arial" w:hAnsi="Arial" w:cs="Arial"/>
                <w:color w:val="000000"/>
                <w:sz w:val="24"/>
                <w:szCs w:val="24"/>
              </w:rPr>
              <w:t xml:space="preserve">Rješenje mora omogućiti korisnicima da odabirom klasifikacije podataka rješenje automatski doda vizualne oznake na dokument </w:t>
            </w:r>
            <w:r>
              <w:rPr>
                <w:rFonts w:ascii="Arial" w:hAnsi="Arial" w:cs="Arial"/>
                <w:color w:val="000000"/>
                <w:sz w:val="24"/>
                <w:szCs w:val="24"/>
              </w:rPr>
              <w:t>i</w:t>
            </w:r>
            <w:r w:rsidRPr="00C24249">
              <w:rPr>
                <w:rFonts w:ascii="Arial" w:hAnsi="Arial" w:cs="Arial"/>
                <w:color w:val="000000"/>
                <w:sz w:val="24"/>
                <w:szCs w:val="24"/>
              </w:rPr>
              <w:t xml:space="preserve"> “</w:t>
            </w:r>
            <w:proofErr w:type="spellStart"/>
            <w:r w:rsidRPr="00C24249">
              <w:rPr>
                <w:rFonts w:ascii="Arial" w:hAnsi="Arial" w:cs="Arial"/>
                <w:color w:val="000000"/>
                <w:sz w:val="24"/>
                <w:szCs w:val="24"/>
              </w:rPr>
              <w:t>persistent</w:t>
            </w:r>
            <w:proofErr w:type="spellEnd"/>
            <w:r w:rsidRPr="00C24249">
              <w:rPr>
                <w:rFonts w:ascii="Arial" w:hAnsi="Arial" w:cs="Arial"/>
                <w:color w:val="000000"/>
                <w:sz w:val="24"/>
                <w:szCs w:val="24"/>
              </w:rPr>
              <w:t xml:space="preserve"> </w:t>
            </w:r>
            <w:proofErr w:type="spellStart"/>
            <w:r w:rsidRPr="00C24249">
              <w:rPr>
                <w:rFonts w:ascii="Arial" w:hAnsi="Arial" w:cs="Arial"/>
                <w:color w:val="000000"/>
                <w:sz w:val="24"/>
                <w:szCs w:val="24"/>
              </w:rPr>
              <w:t>metadata</w:t>
            </w:r>
            <w:proofErr w:type="spellEnd"/>
            <w:r w:rsidRPr="00C24249">
              <w:rPr>
                <w:rFonts w:ascii="Arial" w:hAnsi="Arial" w:cs="Arial"/>
                <w:color w:val="000000"/>
                <w:sz w:val="24"/>
                <w:szCs w:val="24"/>
              </w:rPr>
              <w:t>” oznaka u svojstva dokumenta.</w:t>
            </w:r>
          </w:p>
        </w:tc>
      </w:tr>
      <w:tr w:rsidR="000F7ABB" w:rsidRPr="00B37886" w14:paraId="655324B4" w14:textId="77777777" w:rsidTr="00E02B36">
        <w:trPr>
          <w:cantSplit/>
          <w:jc w:val="center"/>
        </w:trPr>
        <w:tc>
          <w:tcPr>
            <w:tcW w:w="9078" w:type="dxa"/>
            <w:vAlign w:val="center"/>
          </w:tcPr>
          <w:p w14:paraId="65C59433" w14:textId="26128C77" w:rsidR="000F7ABB" w:rsidRPr="00B37886" w:rsidRDefault="000F7ABB" w:rsidP="00C24249">
            <w:pPr>
              <w:snapToGrid w:val="0"/>
              <w:spacing w:before="40" w:after="40"/>
              <w:rPr>
                <w:rFonts w:ascii="Arial" w:hAnsi="Arial" w:cs="Arial"/>
                <w:color w:val="000000"/>
                <w:sz w:val="24"/>
                <w:szCs w:val="24"/>
              </w:rPr>
            </w:pPr>
            <w:r w:rsidRPr="00C24249">
              <w:rPr>
                <w:rFonts w:ascii="Arial" w:hAnsi="Arial" w:cs="Arial"/>
                <w:color w:val="000000"/>
                <w:sz w:val="24"/>
                <w:szCs w:val="24"/>
              </w:rPr>
              <w:t>Rješenje mora imati mogućnosti klasifikacije bilo koje datoteke na MS Window</w:t>
            </w:r>
            <w:r>
              <w:rPr>
                <w:rFonts w:ascii="Arial" w:hAnsi="Arial" w:cs="Arial"/>
                <w:color w:val="000000"/>
                <w:sz w:val="24"/>
                <w:szCs w:val="24"/>
              </w:rPr>
              <w:t>s</w:t>
            </w:r>
            <w:r w:rsidRPr="00C24249">
              <w:rPr>
                <w:rFonts w:ascii="Arial" w:hAnsi="Arial" w:cs="Arial"/>
                <w:color w:val="000000"/>
                <w:sz w:val="24"/>
                <w:szCs w:val="24"/>
              </w:rPr>
              <w:t xml:space="preserve"> operativnom sustavu na način da se korisniku</w:t>
            </w:r>
            <w:r>
              <w:rPr>
                <w:rFonts w:ascii="Arial" w:hAnsi="Arial" w:cs="Arial"/>
                <w:color w:val="000000"/>
                <w:sz w:val="24"/>
                <w:szCs w:val="24"/>
              </w:rPr>
              <w:t xml:space="preserve"> omogući da desnim klikom dođe d</w:t>
            </w:r>
            <w:r w:rsidRPr="00C24249">
              <w:rPr>
                <w:rFonts w:ascii="Arial" w:hAnsi="Arial" w:cs="Arial"/>
                <w:color w:val="000000"/>
                <w:sz w:val="24"/>
                <w:szCs w:val="24"/>
              </w:rPr>
              <w:t>o izbornika gdje odabire prethodno definirane razine klasifikacije i time klasificira/označi datoteku</w:t>
            </w:r>
          </w:p>
        </w:tc>
      </w:tr>
      <w:tr w:rsidR="000F7ABB" w:rsidRPr="00B37886" w14:paraId="05E1D63F" w14:textId="77777777" w:rsidTr="00E02B36">
        <w:trPr>
          <w:cantSplit/>
          <w:jc w:val="center"/>
        </w:trPr>
        <w:tc>
          <w:tcPr>
            <w:tcW w:w="9078" w:type="dxa"/>
          </w:tcPr>
          <w:p w14:paraId="41B40A25" w14:textId="36640039" w:rsidR="000F7ABB" w:rsidRPr="00C24249" w:rsidRDefault="000F7ABB" w:rsidP="00C24249">
            <w:pPr>
              <w:rPr>
                <w:rFonts w:ascii="Arial" w:hAnsi="Arial" w:cs="Arial"/>
                <w:color w:val="000000"/>
                <w:sz w:val="24"/>
                <w:szCs w:val="24"/>
              </w:rPr>
            </w:pPr>
            <w:r w:rsidRPr="00C24249">
              <w:rPr>
                <w:rFonts w:ascii="Arial" w:hAnsi="Arial" w:cs="Arial"/>
                <w:color w:val="000000"/>
                <w:sz w:val="24"/>
                <w:szCs w:val="24"/>
              </w:rPr>
              <w:t>Rješenje mora omogućavati dodavanje vizualnih oznaka MS Office dokumentima i</w:t>
            </w:r>
            <w:r>
              <w:rPr>
                <w:rFonts w:ascii="Arial" w:hAnsi="Arial" w:cs="Arial"/>
                <w:color w:val="000000"/>
                <w:sz w:val="24"/>
                <w:szCs w:val="24"/>
              </w:rPr>
              <w:t xml:space="preserve"> Outlook e-mail porukama.</w:t>
            </w:r>
          </w:p>
        </w:tc>
      </w:tr>
      <w:tr w:rsidR="000F7ABB" w:rsidRPr="00B37886" w14:paraId="75162069" w14:textId="77777777" w:rsidTr="00E02B36">
        <w:trPr>
          <w:cantSplit/>
          <w:jc w:val="center"/>
        </w:trPr>
        <w:tc>
          <w:tcPr>
            <w:tcW w:w="9078" w:type="dxa"/>
            <w:vAlign w:val="center"/>
          </w:tcPr>
          <w:p w14:paraId="43E4DCD1" w14:textId="1B140B0E" w:rsidR="000F7ABB" w:rsidRPr="00B37886" w:rsidRDefault="000F7ABB" w:rsidP="00C24249">
            <w:pPr>
              <w:snapToGrid w:val="0"/>
              <w:spacing w:before="40" w:after="40"/>
              <w:rPr>
                <w:rFonts w:ascii="Arial" w:hAnsi="Arial" w:cs="Arial"/>
                <w:color w:val="000000"/>
                <w:sz w:val="24"/>
                <w:szCs w:val="24"/>
              </w:rPr>
            </w:pPr>
            <w:r w:rsidRPr="00C24249">
              <w:rPr>
                <w:rFonts w:ascii="Arial" w:hAnsi="Arial" w:cs="Arial"/>
                <w:color w:val="000000"/>
                <w:sz w:val="24"/>
                <w:szCs w:val="24"/>
              </w:rPr>
              <w:t>Rješenje mora podržavati da MS Office dokumenti proizašli iz prethodnih verzija dokumenta nasljeđuju klasifikaciju.</w:t>
            </w:r>
          </w:p>
        </w:tc>
      </w:tr>
      <w:tr w:rsidR="000F7ABB" w:rsidRPr="00B37886" w14:paraId="636B5FE4" w14:textId="77777777" w:rsidTr="00E02B36">
        <w:trPr>
          <w:cantSplit/>
          <w:jc w:val="center"/>
        </w:trPr>
        <w:tc>
          <w:tcPr>
            <w:tcW w:w="9078" w:type="dxa"/>
            <w:vAlign w:val="center"/>
          </w:tcPr>
          <w:p w14:paraId="6CE64677" w14:textId="6AF8EB41" w:rsidR="000F7ABB" w:rsidRPr="00B37886" w:rsidRDefault="000F7ABB" w:rsidP="00C24249">
            <w:pPr>
              <w:snapToGrid w:val="0"/>
              <w:spacing w:before="40" w:after="40"/>
              <w:rPr>
                <w:rFonts w:ascii="Arial" w:hAnsi="Arial" w:cs="Arial"/>
                <w:color w:val="000000"/>
                <w:sz w:val="24"/>
                <w:szCs w:val="24"/>
              </w:rPr>
            </w:pPr>
            <w:r w:rsidRPr="00C24249">
              <w:rPr>
                <w:rFonts w:ascii="Arial" w:hAnsi="Arial" w:cs="Arial"/>
                <w:color w:val="000000"/>
                <w:sz w:val="24"/>
                <w:szCs w:val="24"/>
              </w:rPr>
              <w:t xml:space="preserve">Rješenje mora imat mogućnost prilagodbe razina klasifikacije i </w:t>
            </w:r>
            <w:proofErr w:type="spellStart"/>
            <w:r w:rsidRPr="00C24249">
              <w:rPr>
                <w:rFonts w:ascii="Arial" w:hAnsi="Arial" w:cs="Arial"/>
                <w:color w:val="000000"/>
                <w:sz w:val="24"/>
                <w:szCs w:val="24"/>
              </w:rPr>
              <w:t>vizuala</w:t>
            </w:r>
            <w:proofErr w:type="spellEnd"/>
            <w:r w:rsidRPr="00C24249">
              <w:rPr>
                <w:rFonts w:ascii="Arial" w:hAnsi="Arial" w:cs="Arial"/>
                <w:color w:val="000000"/>
                <w:sz w:val="24"/>
                <w:szCs w:val="24"/>
              </w:rPr>
              <w:t xml:space="preserve"> za dokumente.</w:t>
            </w:r>
          </w:p>
        </w:tc>
      </w:tr>
      <w:tr w:rsidR="000F7ABB" w:rsidRPr="00B37886" w14:paraId="726EFD38" w14:textId="77777777" w:rsidTr="00E02B36">
        <w:trPr>
          <w:cantSplit/>
          <w:jc w:val="center"/>
        </w:trPr>
        <w:tc>
          <w:tcPr>
            <w:tcW w:w="9078" w:type="dxa"/>
          </w:tcPr>
          <w:p w14:paraId="294A94B5" w14:textId="49536984" w:rsidR="000F7ABB" w:rsidRPr="00B37886" w:rsidRDefault="000F7ABB" w:rsidP="00C24249">
            <w:pPr>
              <w:snapToGrid w:val="0"/>
              <w:spacing w:before="40" w:after="40"/>
              <w:rPr>
                <w:rFonts w:ascii="Arial" w:hAnsi="Arial" w:cs="Arial"/>
                <w:color w:val="000000"/>
                <w:sz w:val="24"/>
                <w:szCs w:val="24"/>
              </w:rPr>
            </w:pPr>
            <w:r w:rsidRPr="00C24249">
              <w:rPr>
                <w:rFonts w:ascii="Arial" w:hAnsi="Arial" w:cs="Arial"/>
                <w:color w:val="000000"/>
                <w:sz w:val="24"/>
                <w:szCs w:val="24"/>
              </w:rPr>
              <w:t>Korisnici moraju biti u mogućnosti odabrati razinu klasifikacije dokumenat</w:t>
            </w:r>
            <w:r>
              <w:rPr>
                <w:rFonts w:ascii="Arial" w:hAnsi="Arial" w:cs="Arial"/>
                <w:color w:val="000000"/>
                <w:sz w:val="24"/>
                <w:szCs w:val="24"/>
              </w:rPr>
              <w:t>a</w:t>
            </w:r>
            <w:r w:rsidRPr="00C24249">
              <w:rPr>
                <w:rFonts w:ascii="Arial" w:hAnsi="Arial" w:cs="Arial"/>
                <w:color w:val="000000"/>
                <w:sz w:val="24"/>
                <w:szCs w:val="24"/>
              </w:rPr>
              <w:t xml:space="preserve"> u izborniku.</w:t>
            </w:r>
          </w:p>
        </w:tc>
      </w:tr>
      <w:tr w:rsidR="000F7ABB" w:rsidRPr="00B37886" w14:paraId="685905F1" w14:textId="77777777" w:rsidTr="00E02B36">
        <w:trPr>
          <w:cantSplit/>
          <w:jc w:val="center"/>
        </w:trPr>
        <w:tc>
          <w:tcPr>
            <w:tcW w:w="9078" w:type="dxa"/>
          </w:tcPr>
          <w:p w14:paraId="26F54083" w14:textId="683EA8C2" w:rsidR="000F7ABB" w:rsidRPr="00B37886" w:rsidRDefault="000F7ABB" w:rsidP="00C24249">
            <w:pPr>
              <w:snapToGrid w:val="0"/>
              <w:spacing w:before="40" w:after="40"/>
              <w:rPr>
                <w:rFonts w:ascii="Arial" w:hAnsi="Arial" w:cs="Arial"/>
                <w:color w:val="000000"/>
                <w:sz w:val="24"/>
                <w:szCs w:val="24"/>
              </w:rPr>
            </w:pPr>
            <w:r w:rsidRPr="00C24249">
              <w:rPr>
                <w:rFonts w:ascii="Arial" w:hAnsi="Arial" w:cs="Arial"/>
                <w:color w:val="000000"/>
                <w:sz w:val="24"/>
                <w:szCs w:val="24"/>
              </w:rPr>
              <w:t>Rješenje mora omogućiti vlastite razine klasifikacije koje odredi Naručitelj.</w:t>
            </w:r>
          </w:p>
        </w:tc>
      </w:tr>
      <w:tr w:rsidR="000F7ABB" w:rsidRPr="00B37886" w14:paraId="676AF56C" w14:textId="77777777" w:rsidTr="00E02B36">
        <w:trPr>
          <w:cantSplit/>
          <w:jc w:val="center"/>
        </w:trPr>
        <w:tc>
          <w:tcPr>
            <w:tcW w:w="9078" w:type="dxa"/>
          </w:tcPr>
          <w:p w14:paraId="3A45DFFE" w14:textId="46DD1B0E" w:rsidR="000F7ABB" w:rsidRPr="00B37886" w:rsidRDefault="000F7ABB" w:rsidP="00C24249">
            <w:pPr>
              <w:snapToGrid w:val="0"/>
              <w:spacing w:before="40" w:after="40"/>
              <w:rPr>
                <w:rFonts w:ascii="Arial" w:hAnsi="Arial" w:cs="Arial"/>
                <w:color w:val="000000"/>
                <w:sz w:val="24"/>
                <w:szCs w:val="24"/>
              </w:rPr>
            </w:pPr>
            <w:r w:rsidRPr="00C24249">
              <w:rPr>
                <w:rFonts w:ascii="Arial" w:hAnsi="Arial" w:cs="Arial"/>
                <w:color w:val="000000"/>
                <w:sz w:val="24"/>
                <w:szCs w:val="24"/>
              </w:rPr>
              <w:t>Rješenje mora omogućavati nametanje obavezne klasifikacije kod spremanja datoteka.</w:t>
            </w:r>
          </w:p>
        </w:tc>
      </w:tr>
      <w:tr w:rsidR="000F7ABB" w:rsidRPr="00B37886" w14:paraId="3CCA4063" w14:textId="77777777" w:rsidTr="00E02B36">
        <w:trPr>
          <w:cantSplit/>
          <w:jc w:val="center"/>
        </w:trPr>
        <w:tc>
          <w:tcPr>
            <w:tcW w:w="9078" w:type="dxa"/>
          </w:tcPr>
          <w:p w14:paraId="0D562593" w14:textId="10B3AEF7" w:rsidR="000F7ABB" w:rsidRPr="00B37886" w:rsidRDefault="000F7ABB" w:rsidP="00C24249">
            <w:pPr>
              <w:snapToGrid w:val="0"/>
              <w:spacing w:before="40" w:after="40"/>
              <w:rPr>
                <w:rFonts w:ascii="Arial" w:hAnsi="Arial" w:cs="Arial"/>
                <w:color w:val="000000"/>
                <w:sz w:val="24"/>
                <w:szCs w:val="24"/>
              </w:rPr>
            </w:pPr>
            <w:r w:rsidRPr="00C24249">
              <w:rPr>
                <w:rFonts w:ascii="Arial" w:hAnsi="Arial" w:cs="Arial"/>
                <w:color w:val="000000"/>
                <w:sz w:val="24"/>
                <w:szCs w:val="24"/>
              </w:rPr>
              <w:t>Rješenje mora podržavati punu integraciju sa MS AD imeničkim servisom na temelju kojeg se dodjeljuju sigurnosne politike</w:t>
            </w:r>
            <w:r>
              <w:rPr>
                <w:rFonts w:ascii="Arial" w:hAnsi="Arial" w:cs="Arial"/>
                <w:color w:val="000000"/>
                <w:sz w:val="24"/>
                <w:szCs w:val="24"/>
              </w:rPr>
              <w:t>.</w:t>
            </w:r>
          </w:p>
        </w:tc>
      </w:tr>
      <w:tr w:rsidR="000F7ABB" w:rsidRPr="00B37886" w14:paraId="2F13C4BF" w14:textId="77777777" w:rsidTr="00E02B36">
        <w:trPr>
          <w:cantSplit/>
          <w:jc w:val="center"/>
        </w:trPr>
        <w:tc>
          <w:tcPr>
            <w:tcW w:w="9078" w:type="dxa"/>
          </w:tcPr>
          <w:p w14:paraId="3614EDA2" w14:textId="30A37FC2" w:rsidR="000F7ABB" w:rsidRPr="00B37886" w:rsidRDefault="000F7ABB" w:rsidP="00C24249">
            <w:pPr>
              <w:rPr>
                <w:rFonts w:ascii="Arial" w:hAnsi="Arial" w:cs="Arial"/>
                <w:color w:val="000000"/>
                <w:sz w:val="24"/>
                <w:szCs w:val="24"/>
              </w:rPr>
            </w:pPr>
            <w:r w:rsidRPr="00C24249">
              <w:rPr>
                <w:rFonts w:ascii="Arial" w:hAnsi="Arial" w:cs="Arial"/>
                <w:color w:val="000000"/>
                <w:sz w:val="24"/>
                <w:szCs w:val="24"/>
              </w:rPr>
              <w:t>Rješenje mora podržavati integraciju sa MS AD Rights Manageme</w:t>
            </w:r>
            <w:r>
              <w:rPr>
                <w:rFonts w:ascii="Arial" w:hAnsi="Arial" w:cs="Arial"/>
                <w:color w:val="000000"/>
                <w:sz w:val="24"/>
                <w:szCs w:val="24"/>
              </w:rPr>
              <w:t>n</w:t>
            </w:r>
            <w:r w:rsidRPr="00C24249">
              <w:rPr>
                <w:rFonts w:ascii="Arial" w:hAnsi="Arial" w:cs="Arial"/>
                <w:color w:val="000000"/>
                <w:sz w:val="24"/>
                <w:szCs w:val="24"/>
              </w:rPr>
              <w:t>t Service (RMS) rješenjem na način da je moguće automatski primijeniti RMS politiku na klasificiranu datoteku.</w:t>
            </w:r>
          </w:p>
        </w:tc>
      </w:tr>
      <w:tr w:rsidR="000F7ABB" w:rsidRPr="00B37886" w14:paraId="5B736FEC" w14:textId="77777777" w:rsidTr="00E02B36">
        <w:trPr>
          <w:cantSplit/>
          <w:jc w:val="center"/>
        </w:trPr>
        <w:tc>
          <w:tcPr>
            <w:tcW w:w="9078" w:type="dxa"/>
          </w:tcPr>
          <w:p w14:paraId="29A35CD8" w14:textId="552E0DAC" w:rsidR="000F7ABB" w:rsidRPr="00615560" w:rsidRDefault="000F7ABB" w:rsidP="00C24249">
            <w:pPr>
              <w:snapToGrid w:val="0"/>
              <w:spacing w:before="40" w:after="40"/>
              <w:rPr>
                <w:rFonts w:ascii="Arial" w:hAnsi="Arial" w:cs="Arial"/>
                <w:color w:val="000000"/>
                <w:sz w:val="24"/>
                <w:szCs w:val="24"/>
              </w:rPr>
            </w:pPr>
            <w:r w:rsidRPr="00615560">
              <w:rPr>
                <w:rFonts w:ascii="Arial" w:hAnsi="Arial" w:cs="Arial"/>
                <w:color w:val="000000"/>
                <w:sz w:val="24"/>
                <w:szCs w:val="24"/>
              </w:rPr>
              <w:t>Rješenje</w:t>
            </w:r>
            <w:r>
              <w:rPr>
                <w:rFonts w:ascii="Arial" w:hAnsi="Arial" w:cs="Arial"/>
                <w:color w:val="000000"/>
                <w:sz w:val="24"/>
                <w:szCs w:val="24"/>
              </w:rPr>
              <w:t xml:space="preserve"> mora omogućiti evidenciju kori</w:t>
            </w:r>
            <w:r w:rsidRPr="00615560">
              <w:rPr>
                <w:rFonts w:ascii="Arial" w:hAnsi="Arial" w:cs="Arial"/>
                <w:color w:val="000000"/>
                <w:sz w:val="24"/>
                <w:szCs w:val="24"/>
              </w:rPr>
              <w:t>s</w:t>
            </w:r>
            <w:r>
              <w:rPr>
                <w:rFonts w:ascii="Arial" w:hAnsi="Arial" w:cs="Arial"/>
                <w:color w:val="000000"/>
                <w:sz w:val="24"/>
                <w:szCs w:val="24"/>
              </w:rPr>
              <w:t>n</w:t>
            </w:r>
            <w:r w:rsidRPr="00615560">
              <w:rPr>
                <w:rFonts w:ascii="Arial" w:hAnsi="Arial" w:cs="Arial"/>
                <w:color w:val="000000"/>
                <w:sz w:val="24"/>
                <w:szCs w:val="24"/>
              </w:rPr>
              <w:t>ičkih aktivnosti i izvještavanje</w:t>
            </w:r>
            <w:r>
              <w:rPr>
                <w:rFonts w:ascii="Arial" w:hAnsi="Arial" w:cs="Arial"/>
                <w:color w:val="000000"/>
                <w:sz w:val="24"/>
                <w:szCs w:val="24"/>
              </w:rPr>
              <w:t>.</w:t>
            </w:r>
          </w:p>
        </w:tc>
      </w:tr>
    </w:tbl>
    <w:p w14:paraId="1BD01124" w14:textId="77777777" w:rsidR="00C50974" w:rsidRDefault="00C50974" w:rsidP="00C50974">
      <w:pPr>
        <w:spacing w:after="160" w:line="259" w:lineRule="auto"/>
        <w:contextualSpacing/>
        <w:rPr>
          <w:rFonts w:ascii="Arial" w:eastAsia="Calibri" w:hAnsi="Arial" w:cs="Arial"/>
          <w:sz w:val="24"/>
          <w:szCs w:val="24"/>
          <w:lang w:val="en-US"/>
        </w:rPr>
      </w:pPr>
    </w:p>
    <w:p w14:paraId="276D66BC" w14:textId="6FF180FB" w:rsidR="00A15180" w:rsidRPr="00615560" w:rsidRDefault="00B53A80" w:rsidP="00A15180">
      <w:pPr>
        <w:jc w:val="both"/>
        <w:rPr>
          <w:rFonts w:ascii="Arial" w:hAnsi="Arial" w:cs="Arial"/>
          <w:sz w:val="24"/>
          <w:szCs w:val="24"/>
        </w:rPr>
      </w:pPr>
      <w:r>
        <w:rPr>
          <w:rFonts w:ascii="Arial" w:hAnsi="Arial" w:cs="Arial"/>
          <w:sz w:val="24"/>
          <w:szCs w:val="24"/>
        </w:rPr>
        <w:t xml:space="preserve">Uz sve gore navedeno, </w:t>
      </w:r>
      <w:r w:rsidR="00A15180" w:rsidRPr="00615560">
        <w:rPr>
          <w:rFonts w:ascii="Arial" w:hAnsi="Arial" w:cs="Arial"/>
          <w:sz w:val="24"/>
          <w:szCs w:val="24"/>
        </w:rPr>
        <w:t>Ponuda mora uključivati stručne usluge Ponuditelja kako slijedi:</w:t>
      </w:r>
    </w:p>
    <w:p w14:paraId="2B0AEEF9" w14:textId="77777777" w:rsidR="00A15180" w:rsidRPr="00615560" w:rsidRDefault="00A15180" w:rsidP="000744AF">
      <w:pPr>
        <w:keepNext/>
        <w:keepLines/>
        <w:spacing w:before="40" w:line="259" w:lineRule="auto"/>
        <w:jc w:val="both"/>
        <w:outlineLvl w:val="1"/>
        <w:rPr>
          <w:rFonts w:ascii="Arial" w:hAnsi="Arial" w:cs="Arial"/>
          <w:b/>
          <w:sz w:val="24"/>
          <w:szCs w:val="24"/>
        </w:rPr>
      </w:pPr>
      <w:r w:rsidRPr="00615560">
        <w:rPr>
          <w:rFonts w:ascii="Arial" w:hAnsi="Arial" w:cs="Arial"/>
          <w:b/>
          <w:sz w:val="24"/>
          <w:szCs w:val="24"/>
        </w:rPr>
        <w:t>Implementacija</w:t>
      </w:r>
    </w:p>
    <w:p w14:paraId="5D7E9488" w14:textId="77777777" w:rsidR="00A15180" w:rsidRPr="00615560" w:rsidRDefault="00A15180" w:rsidP="000744AF">
      <w:pPr>
        <w:spacing w:after="160" w:line="259" w:lineRule="auto"/>
        <w:jc w:val="both"/>
        <w:rPr>
          <w:rFonts w:ascii="Arial" w:eastAsia="Calibri" w:hAnsi="Arial" w:cs="Arial"/>
          <w:b/>
          <w:sz w:val="24"/>
          <w:szCs w:val="24"/>
        </w:rPr>
      </w:pPr>
      <w:r w:rsidRPr="00615560">
        <w:rPr>
          <w:rFonts w:ascii="Arial" w:eastAsia="Calibri" w:hAnsi="Arial" w:cs="Arial"/>
          <w:b/>
          <w:sz w:val="24"/>
          <w:szCs w:val="24"/>
        </w:rPr>
        <w:t>Analiza</w:t>
      </w:r>
    </w:p>
    <w:p w14:paraId="5C150996" w14:textId="77777777" w:rsidR="00A15180" w:rsidRPr="00615560" w:rsidRDefault="00A15180"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lastRenderedPageBreak/>
        <w:t>izrada upitnika za implementaciju sustava</w:t>
      </w:r>
    </w:p>
    <w:p w14:paraId="2E1D93B7" w14:textId="77777777" w:rsidR="00A15180" w:rsidRPr="00615560" w:rsidRDefault="00A15180"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snimka postojećih poslovnih procesa i njihovih prioriteta, pravilnika i infrastrukture neophodnih za implementaciju sustava</w:t>
      </w:r>
    </w:p>
    <w:p w14:paraId="3FB88D40" w14:textId="77777777" w:rsidR="00A15180" w:rsidRPr="00615560" w:rsidRDefault="00A15180"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 xml:space="preserve">organiziranje Data </w:t>
      </w:r>
      <w:proofErr w:type="spellStart"/>
      <w:r w:rsidRPr="00615560">
        <w:rPr>
          <w:rFonts w:ascii="Arial" w:eastAsia="Calibri" w:hAnsi="Arial" w:cs="Arial"/>
          <w:sz w:val="24"/>
          <w:szCs w:val="24"/>
        </w:rPr>
        <w:t>Governance</w:t>
      </w:r>
      <w:proofErr w:type="spellEnd"/>
      <w:r w:rsidRPr="00615560">
        <w:rPr>
          <w:rFonts w:ascii="Arial" w:eastAsia="Calibri" w:hAnsi="Arial" w:cs="Arial"/>
          <w:sz w:val="24"/>
          <w:szCs w:val="24"/>
        </w:rPr>
        <w:t xml:space="preserve"> radionica za prikupljanje informacija od korisnika koje točno poslovne informacije je potrebno štititi i na koji način - definiranje politika;</w:t>
      </w:r>
    </w:p>
    <w:p w14:paraId="260FABD0" w14:textId="77777777" w:rsidR="00A15180" w:rsidRPr="00615560" w:rsidRDefault="00A15180"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definiranje elemenata infrastrukture na kojima će se raditi zaštita podataka:</w:t>
      </w:r>
    </w:p>
    <w:p w14:paraId="423F230E" w14:textId="77777777" w:rsidR="00A15180" w:rsidRPr="00615560" w:rsidRDefault="00A15180" w:rsidP="000744AF">
      <w:pPr>
        <w:spacing w:after="160" w:line="259" w:lineRule="auto"/>
        <w:jc w:val="both"/>
        <w:rPr>
          <w:rFonts w:ascii="Arial" w:eastAsia="Calibri" w:hAnsi="Arial" w:cs="Arial"/>
          <w:b/>
          <w:sz w:val="24"/>
          <w:szCs w:val="24"/>
        </w:rPr>
      </w:pPr>
      <w:r w:rsidRPr="00615560">
        <w:rPr>
          <w:rFonts w:ascii="Arial" w:eastAsia="Calibri" w:hAnsi="Arial" w:cs="Arial"/>
          <w:b/>
          <w:sz w:val="24"/>
          <w:szCs w:val="24"/>
        </w:rPr>
        <w:t>Dizajn rješenja</w:t>
      </w:r>
    </w:p>
    <w:p w14:paraId="0B30976C" w14:textId="77777777" w:rsidR="00A15180" w:rsidRPr="00615560" w:rsidRDefault="00A15180"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dizajn arhitekture rješenja;</w:t>
      </w:r>
    </w:p>
    <w:p w14:paraId="622DBAB6" w14:textId="77777777" w:rsidR="00A15180" w:rsidRPr="00615560" w:rsidRDefault="00A15180"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definiranje sigurnosnih politika i postavki:</w:t>
      </w:r>
    </w:p>
    <w:p w14:paraId="0F60C5F7" w14:textId="77777777" w:rsidR="00A15180" w:rsidRPr="00615560" w:rsidRDefault="00A15180"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definiranje rasporeda skeniranja i repozitorija koji će se skenirati;</w:t>
      </w:r>
    </w:p>
    <w:p w14:paraId="6FAD3204" w14:textId="6D796C72" w:rsidR="00A15180" w:rsidRDefault="00A15180"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izrada dokumenta prijedloga rješenja.</w:t>
      </w:r>
    </w:p>
    <w:p w14:paraId="664240D5" w14:textId="77777777" w:rsidR="00B53A80" w:rsidRPr="00B53A80" w:rsidRDefault="00B53A80" w:rsidP="000744AF">
      <w:pPr>
        <w:spacing w:after="160" w:line="259" w:lineRule="auto"/>
        <w:ind w:left="720"/>
        <w:contextualSpacing/>
        <w:jc w:val="both"/>
        <w:rPr>
          <w:rFonts w:ascii="Arial" w:eastAsia="Calibri" w:hAnsi="Arial" w:cs="Arial"/>
          <w:sz w:val="24"/>
          <w:szCs w:val="24"/>
        </w:rPr>
      </w:pPr>
    </w:p>
    <w:p w14:paraId="5E5D980B" w14:textId="742FFA96" w:rsidR="00A15180" w:rsidRPr="00615560" w:rsidRDefault="00A15180" w:rsidP="000744AF">
      <w:pPr>
        <w:spacing w:after="160" w:line="259" w:lineRule="auto"/>
        <w:jc w:val="both"/>
        <w:rPr>
          <w:rFonts w:ascii="Arial" w:eastAsia="Calibri" w:hAnsi="Arial" w:cs="Arial"/>
          <w:b/>
          <w:sz w:val="24"/>
          <w:szCs w:val="24"/>
        </w:rPr>
      </w:pPr>
      <w:r w:rsidRPr="00615560">
        <w:rPr>
          <w:rFonts w:ascii="Arial" w:eastAsia="Calibri" w:hAnsi="Arial" w:cs="Arial"/>
          <w:b/>
          <w:sz w:val="24"/>
          <w:szCs w:val="24"/>
        </w:rPr>
        <w:t xml:space="preserve">Instalacija i konfiguracija rješenja </w:t>
      </w:r>
    </w:p>
    <w:p w14:paraId="479EC386" w14:textId="77777777" w:rsidR="00A15180" w:rsidRPr="00615560" w:rsidRDefault="00A15180"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Instalacija i inicijalna konfiguracija</w:t>
      </w:r>
    </w:p>
    <w:p w14:paraId="30BFCA3E" w14:textId="77777777" w:rsidR="00A15180" w:rsidRPr="00615560" w:rsidRDefault="00A15180"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 xml:space="preserve">Integracija u postojeću infrastrukturu </w:t>
      </w:r>
    </w:p>
    <w:p w14:paraId="48BE68D7" w14:textId="77777777" w:rsidR="00A15180" w:rsidRPr="00615560" w:rsidRDefault="00A15180"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 xml:space="preserve">Izrada i konfiguracija sigurnosnih politika i postavki: </w:t>
      </w:r>
    </w:p>
    <w:p w14:paraId="4BC8E269" w14:textId="77777777" w:rsidR="00A15180" w:rsidRPr="00615560" w:rsidRDefault="00A15180"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Implementacija rješenja na pilot grupi računala (do 20 računala)</w:t>
      </w:r>
    </w:p>
    <w:p w14:paraId="74A2BBF8" w14:textId="77777777" w:rsidR="00A15180" w:rsidRPr="00615560" w:rsidRDefault="00A15180"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Prikupljanje i analiza povratnih informacija od korisnika;</w:t>
      </w:r>
    </w:p>
    <w:p w14:paraId="22121387" w14:textId="77777777" w:rsidR="00A15180" w:rsidRPr="00615560" w:rsidRDefault="00A15180"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Dorada, ispravljanje i fino podešavanje sigurnosnih politika;</w:t>
      </w:r>
    </w:p>
    <w:p w14:paraId="2A83F464" w14:textId="77777777" w:rsidR="00A15180" w:rsidRDefault="00A15180" w:rsidP="000744AF">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Priprema za produkciju</w:t>
      </w:r>
    </w:p>
    <w:p w14:paraId="4F5A8CA7" w14:textId="77777777" w:rsidR="00A15180" w:rsidRPr="00615560" w:rsidRDefault="00A15180" w:rsidP="000744AF">
      <w:pPr>
        <w:spacing w:after="160" w:line="259" w:lineRule="auto"/>
        <w:ind w:left="720"/>
        <w:contextualSpacing/>
        <w:jc w:val="both"/>
        <w:rPr>
          <w:rFonts w:ascii="Arial" w:eastAsia="Calibri" w:hAnsi="Arial" w:cs="Arial"/>
          <w:sz w:val="24"/>
          <w:szCs w:val="24"/>
        </w:rPr>
      </w:pPr>
    </w:p>
    <w:p w14:paraId="23436BB5" w14:textId="77777777" w:rsidR="00A15180" w:rsidRPr="00615560" w:rsidRDefault="00A15180" w:rsidP="000744AF">
      <w:pPr>
        <w:keepNext/>
        <w:keepLines/>
        <w:spacing w:before="40" w:line="259" w:lineRule="auto"/>
        <w:jc w:val="both"/>
        <w:outlineLvl w:val="1"/>
        <w:rPr>
          <w:rFonts w:ascii="Arial" w:hAnsi="Arial" w:cs="Arial"/>
          <w:b/>
          <w:sz w:val="24"/>
          <w:szCs w:val="24"/>
        </w:rPr>
      </w:pPr>
      <w:r w:rsidRPr="00615560">
        <w:rPr>
          <w:rFonts w:ascii="Arial" w:hAnsi="Arial" w:cs="Arial"/>
          <w:b/>
          <w:sz w:val="24"/>
          <w:szCs w:val="24"/>
        </w:rPr>
        <w:t>Obuka</w:t>
      </w:r>
    </w:p>
    <w:p w14:paraId="6C87CE40" w14:textId="77777777" w:rsidR="00A15180" w:rsidRPr="00615560" w:rsidRDefault="00A15180" w:rsidP="000744AF">
      <w:pPr>
        <w:spacing w:after="160" w:line="259" w:lineRule="auto"/>
        <w:jc w:val="both"/>
        <w:rPr>
          <w:rFonts w:ascii="Arial" w:eastAsia="Calibri" w:hAnsi="Arial" w:cs="Arial"/>
          <w:sz w:val="24"/>
          <w:szCs w:val="24"/>
        </w:rPr>
      </w:pPr>
      <w:r w:rsidRPr="00615560">
        <w:rPr>
          <w:rFonts w:ascii="Arial" w:eastAsia="Calibri" w:hAnsi="Arial" w:cs="Arial"/>
          <w:sz w:val="24"/>
          <w:szCs w:val="24"/>
        </w:rPr>
        <w:t>Usluge obuke osoblja Naručitelja. Obuka će se sastojati od teoretskog i praktičnog dijela u trajanju od ukupno 2 dana tako da pruži neoph</w:t>
      </w:r>
      <w:r>
        <w:rPr>
          <w:rFonts w:ascii="Arial" w:eastAsia="Calibri" w:hAnsi="Arial" w:cs="Arial"/>
          <w:sz w:val="24"/>
          <w:szCs w:val="24"/>
        </w:rPr>
        <w:t xml:space="preserve">odna znanja za administratore i </w:t>
      </w:r>
      <w:r w:rsidRPr="00615560">
        <w:rPr>
          <w:rFonts w:ascii="Arial" w:eastAsia="Calibri" w:hAnsi="Arial" w:cs="Arial"/>
          <w:sz w:val="24"/>
          <w:szCs w:val="24"/>
        </w:rPr>
        <w:t>operatere</w:t>
      </w:r>
      <w:r>
        <w:rPr>
          <w:rFonts w:ascii="Arial" w:eastAsia="Calibri" w:hAnsi="Arial" w:cs="Arial"/>
          <w:sz w:val="24"/>
          <w:szCs w:val="24"/>
        </w:rPr>
        <w:t xml:space="preserve"> sustava te službeniku za zaštitu osobnih podataka</w:t>
      </w:r>
      <w:r w:rsidRPr="00615560">
        <w:rPr>
          <w:rFonts w:ascii="Arial" w:eastAsia="Calibri" w:hAnsi="Arial" w:cs="Arial"/>
          <w:sz w:val="24"/>
          <w:szCs w:val="24"/>
        </w:rPr>
        <w:t>. Obuku provodi Ponuditelj.</w:t>
      </w:r>
    </w:p>
    <w:p w14:paraId="310062BD" w14:textId="77777777" w:rsidR="00A15180" w:rsidRPr="00615560" w:rsidRDefault="00A15180" w:rsidP="000744AF">
      <w:pPr>
        <w:keepNext/>
        <w:keepLines/>
        <w:spacing w:before="40" w:line="259" w:lineRule="auto"/>
        <w:jc w:val="both"/>
        <w:outlineLvl w:val="1"/>
        <w:rPr>
          <w:rFonts w:ascii="Arial" w:hAnsi="Arial" w:cs="Arial"/>
          <w:b/>
          <w:sz w:val="24"/>
          <w:szCs w:val="24"/>
        </w:rPr>
      </w:pPr>
      <w:r w:rsidRPr="00615560">
        <w:rPr>
          <w:rFonts w:ascii="Arial" w:hAnsi="Arial" w:cs="Arial"/>
          <w:b/>
          <w:sz w:val="24"/>
          <w:szCs w:val="24"/>
        </w:rPr>
        <w:t>Izrada dokumentacije</w:t>
      </w:r>
    </w:p>
    <w:p w14:paraId="1DE64EE5" w14:textId="76D8BF4E" w:rsidR="00A15180" w:rsidRDefault="00A15180" w:rsidP="000744AF">
      <w:pPr>
        <w:spacing w:after="160" w:line="259" w:lineRule="auto"/>
        <w:contextualSpacing/>
        <w:jc w:val="both"/>
        <w:rPr>
          <w:rFonts w:ascii="Arial" w:eastAsia="Calibri" w:hAnsi="Arial" w:cs="Arial"/>
          <w:sz w:val="24"/>
          <w:szCs w:val="24"/>
          <w:lang w:val="en-US"/>
        </w:rPr>
      </w:pPr>
      <w:r w:rsidRPr="00615560">
        <w:rPr>
          <w:rFonts w:ascii="Arial" w:eastAsia="Calibri" w:hAnsi="Arial" w:cs="Arial"/>
          <w:sz w:val="24"/>
          <w:szCs w:val="24"/>
        </w:rPr>
        <w:t>Izvedbena dokumentacija za implementirani sustav sa detaljno opisanim rješenjem i pojedinačnim komponentama;</w:t>
      </w:r>
    </w:p>
    <w:p w14:paraId="3EFBA34C" w14:textId="77777777" w:rsidR="00C50974" w:rsidRPr="009F2298" w:rsidRDefault="00C50974" w:rsidP="006B0CF3">
      <w:pPr>
        <w:spacing w:after="0" w:line="240" w:lineRule="auto"/>
        <w:contextualSpacing/>
        <w:jc w:val="both"/>
        <w:rPr>
          <w:rFonts w:ascii="Arial" w:eastAsia="Calibri" w:hAnsi="Arial" w:cs="Arial"/>
          <w:sz w:val="24"/>
          <w:szCs w:val="24"/>
        </w:rPr>
      </w:pPr>
    </w:p>
    <w:p w14:paraId="494ADD1D" w14:textId="6264C873" w:rsidR="00A15180" w:rsidRDefault="00A15180">
      <w:pPr>
        <w:rPr>
          <w:rFonts w:ascii="Arial" w:eastAsia="Calibri" w:hAnsi="Arial" w:cs="Arial"/>
          <w:b/>
          <w:sz w:val="24"/>
          <w:szCs w:val="24"/>
        </w:rPr>
      </w:pPr>
      <w:r>
        <w:rPr>
          <w:rFonts w:ascii="Arial" w:eastAsia="Calibri" w:hAnsi="Arial" w:cs="Arial"/>
          <w:b/>
          <w:sz w:val="24"/>
          <w:szCs w:val="24"/>
        </w:rPr>
        <w:br w:type="page"/>
      </w:r>
    </w:p>
    <w:p w14:paraId="4F6ACD80" w14:textId="77777777" w:rsidR="001C0310" w:rsidRPr="0077144E" w:rsidRDefault="001C0310" w:rsidP="006B0CF3">
      <w:pPr>
        <w:spacing w:after="0" w:line="240" w:lineRule="auto"/>
        <w:rPr>
          <w:rFonts w:ascii="Arial" w:eastAsia="Calibri" w:hAnsi="Arial" w:cs="Arial"/>
          <w:b/>
          <w:sz w:val="24"/>
          <w:szCs w:val="24"/>
        </w:rPr>
      </w:pPr>
    </w:p>
    <w:p w14:paraId="4DBC0D8A" w14:textId="499AB8E3" w:rsidR="004062C5" w:rsidRPr="0077144E" w:rsidRDefault="00826EAA" w:rsidP="001C0310">
      <w:pPr>
        <w:keepNext/>
        <w:tabs>
          <w:tab w:val="left" w:pos="567"/>
        </w:tabs>
        <w:spacing w:after="120" w:line="240" w:lineRule="auto"/>
        <w:ind w:left="360" w:hanging="360"/>
        <w:outlineLvl w:val="1"/>
        <w:rPr>
          <w:rFonts w:ascii="Arial" w:eastAsia="Times New Roman" w:hAnsi="Arial" w:cs="Arial"/>
          <w:b/>
          <w:iCs/>
          <w:kern w:val="32"/>
          <w:sz w:val="24"/>
          <w:szCs w:val="24"/>
        </w:rPr>
      </w:pPr>
      <w:bookmarkStart w:id="12" w:name="_Toc494457504"/>
      <w:bookmarkStart w:id="13" w:name="_Toc494457682"/>
      <w:bookmarkStart w:id="14" w:name="_Toc494458262"/>
      <w:r w:rsidRPr="0077144E">
        <w:rPr>
          <w:rFonts w:ascii="Arial" w:eastAsia="Times New Roman" w:hAnsi="Arial" w:cs="Arial"/>
          <w:b/>
          <w:iCs/>
          <w:kern w:val="32"/>
          <w:sz w:val="24"/>
          <w:szCs w:val="24"/>
        </w:rPr>
        <w:t>5.</w:t>
      </w:r>
      <w:r w:rsidR="0077144E" w:rsidRPr="0077144E">
        <w:rPr>
          <w:rFonts w:ascii="Arial" w:eastAsia="Times New Roman" w:hAnsi="Arial" w:cs="Arial"/>
          <w:b/>
          <w:iCs/>
          <w:kern w:val="32"/>
          <w:sz w:val="24"/>
          <w:szCs w:val="24"/>
        </w:rPr>
        <w:t>9</w:t>
      </w:r>
      <w:r w:rsidRPr="0077144E">
        <w:rPr>
          <w:rFonts w:ascii="Arial" w:eastAsia="Times New Roman" w:hAnsi="Arial" w:cs="Arial"/>
          <w:b/>
          <w:iCs/>
          <w:kern w:val="32"/>
          <w:sz w:val="24"/>
          <w:szCs w:val="24"/>
        </w:rPr>
        <w:t xml:space="preserve">. </w:t>
      </w:r>
      <w:r w:rsidR="001C0310" w:rsidRPr="0077144E">
        <w:rPr>
          <w:rFonts w:ascii="Arial" w:eastAsia="Times New Roman" w:hAnsi="Arial" w:cs="Arial"/>
          <w:b/>
          <w:iCs/>
          <w:kern w:val="32"/>
          <w:sz w:val="24"/>
          <w:szCs w:val="24"/>
        </w:rPr>
        <w:t xml:space="preserve">Sustav za </w:t>
      </w:r>
      <w:r w:rsidR="004062C5" w:rsidRPr="0077144E">
        <w:rPr>
          <w:rFonts w:ascii="Arial" w:eastAsia="Times New Roman" w:hAnsi="Arial" w:cs="Arial"/>
          <w:b/>
          <w:iCs/>
          <w:kern w:val="32"/>
          <w:sz w:val="24"/>
          <w:szCs w:val="24"/>
        </w:rPr>
        <w:t xml:space="preserve">upravljanje informacijskom imovinom, rizicima, bazom znanja, </w:t>
      </w:r>
      <w:r w:rsidR="00161A49" w:rsidRPr="0077144E">
        <w:rPr>
          <w:rFonts w:ascii="Arial" w:eastAsia="Times New Roman" w:hAnsi="Arial" w:cs="Arial"/>
          <w:b/>
          <w:iCs/>
          <w:kern w:val="32"/>
          <w:sz w:val="24"/>
          <w:szCs w:val="24"/>
        </w:rPr>
        <w:t xml:space="preserve">evidencijama osobnih podataka, zahtjevima </w:t>
      </w:r>
      <w:r w:rsidR="004062C5" w:rsidRPr="0077144E">
        <w:rPr>
          <w:rFonts w:ascii="Arial" w:eastAsia="Times New Roman" w:hAnsi="Arial" w:cs="Arial"/>
          <w:b/>
          <w:iCs/>
          <w:kern w:val="32"/>
          <w:sz w:val="24"/>
          <w:szCs w:val="24"/>
        </w:rPr>
        <w:t>i privolama ispitanika</w:t>
      </w:r>
    </w:p>
    <w:p w14:paraId="1ED378EF" w14:textId="7442DC75" w:rsidR="004062C5" w:rsidRPr="0077144E" w:rsidRDefault="004062C5" w:rsidP="004062C5">
      <w:pPr>
        <w:pStyle w:val="Odlomakpopisa"/>
        <w:ind w:left="360"/>
        <w:jc w:val="both"/>
        <w:rPr>
          <w:rFonts w:ascii="Arial" w:eastAsia="Times New Roman" w:hAnsi="Arial" w:cs="Arial"/>
          <w:sz w:val="24"/>
          <w:szCs w:val="24"/>
          <w:lang w:eastAsia="ar-SA"/>
        </w:rPr>
      </w:pPr>
      <w:r w:rsidRPr="0077144E">
        <w:rPr>
          <w:rFonts w:ascii="Arial" w:eastAsia="Times New Roman" w:hAnsi="Arial" w:cs="Arial"/>
          <w:sz w:val="24"/>
          <w:szCs w:val="24"/>
          <w:lang w:eastAsia="ar-SA"/>
        </w:rPr>
        <w:t>Ponuditelj mora isporučiti sustav za upravljanje informacijskom imovinom, rizicima, bazom znanja</w:t>
      </w:r>
      <w:r w:rsidR="00161A49" w:rsidRPr="0077144E">
        <w:rPr>
          <w:rFonts w:ascii="Arial" w:eastAsia="Times New Roman" w:hAnsi="Arial" w:cs="Arial"/>
          <w:sz w:val="24"/>
          <w:szCs w:val="24"/>
          <w:lang w:eastAsia="ar-SA"/>
        </w:rPr>
        <w:t xml:space="preserve">, evidencijama osobnih podataka, zahtjevima </w:t>
      </w:r>
      <w:r w:rsidRPr="0077144E">
        <w:rPr>
          <w:rFonts w:ascii="Arial" w:eastAsia="Times New Roman" w:hAnsi="Arial" w:cs="Arial"/>
          <w:sz w:val="24"/>
          <w:szCs w:val="24"/>
          <w:lang w:eastAsia="ar-SA"/>
        </w:rPr>
        <w:t xml:space="preserve">i privolama ispitanika u obliku programskog rješenja (softvera) zajedno sa originalnim licencama i uslugama implementacije. Sustav i njegova isporuka moraju zadovoljavati sve funkcionalne i tehničke zahtjeve kako je navedeno u </w:t>
      </w:r>
      <w:r w:rsidR="00D426FE">
        <w:rPr>
          <w:rFonts w:ascii="Arial" w:eastAsia="Times New Roman" w:hAnsi="Arial" w:cs="Arial"/>
          <w:sz w:val="24"/>
          <w:szCs w:val="24"/>
          <w:lang w:eastAsia="ar-SA"/>
        </w:rPr>
        <w:t>Tablici 3.</w:t>
      </w:r>
    </w:p>
    <w:bookmarkEnd w:id="12"/>
    <w:bookmarkEnd w:id="13"/>
    <w:bookmarkEnd w:id="14"/>
    <w:p w14:paraId="6927E453" w14:textId="5D827F7D" w:rsidR="004062C5" w:rsidRDefault="004062C5" w:rsidP="004062C5">
      <w:pPr>
        <w:keepNext/>
        <w:spacing w:after="60" w:line="240" w:lineRule="auto"/>
        <w:jc w:val="both"/>
        <w:outlineLvl w:val="3"/>
        <w:rPr>
          <w:rFonts w:ascii="Arial" w:eastAsia="Times New Roman" w:hAnsi="Arial" w:cs="Arial"/>
          <w:b/>
          <w:iCs/>
          <w:kern w:val="32"/>
          <w:sz w:val="24"/>
          <w:szCs w:val="24"/>
        </w:rPr>
      </w:pPr>
    </w:p>
    <w:tbl>
      <w:tblPr>
        <w:tblStyle w:val="Reetkatablice"/>
        <w:tblW w:w="9072" w:type="dxa"/>
        <w:jc w:val="center"/>
        <w:tblLayout w:type="fixed"/>
        <w:tblLook w:val="04A0" w:firstRow="1" w:lastRow="0" w:firstColumn="1" w:lastColumn="0" w:noHBand="0" w:noVBand="1"/>
      </w:tblPr>
      <w:tblGrid>
        <w:gridCol w:w="9072"/>
      </w:tblGrid>
      <w:tr w:rsidR="004062C5" w:rsidRPr="00B37886" w14:paraId="61687AAB" w14:textId="77777777" w:rsidTr="00161A49">
        <w:trPr>
          <w:cantSplit/>
          <w:jc w:val="center"/>
        </w:trPr>
        <w:tc>
          <w:tcPr>
            <w:tcW w:w="9072" w:type="dxa"/>
            <w:shd w:val="clear" w:color="auto" w:fill="EEECE1" w:themeFill="background2"/>
          </w:tcPr>
          <w:p w14:paraId="0891EE1D" w14:textId="44105D54" w:rsidR="004062C5" w:rsidRPr="00B37886" w:rsidRDefault="00D426FE" w:rsidP="00161A49">
            <w:pPr>
              <w:jc w:val="both"/>
              <w:rPr>
                <w:rFonts w:ascii="Arial" w:hAnsi="Arial" w:cs="Arial"/>
                <w:sz w:val="24"/>
                <w:szCs w:val="24"/>
              </w:rPr>
            </w:pPr>
            <w:r>
              <w:rPr>
                <w:rFonts w:ascii="Arial" w:hAnsi="Arial" w:cs="Arial"/>
                <w:b/>
                <w:sz w:val="24"/>
                <w:szCs w:val="24"/>
              </w:rPr>
              <w:t xml:space="preserve">Tablica 3. </w:t>
            </w:r>
            <w:r w:rsidR="004062C5" w:rsidRPr="00B37886">
              <w:rPr>
                <w:rFonts w:ascii="Arial" w:hAnsi="Arial" w:cs="Arial"/>
                <w:b/>
                <w:sz w:val="24"/>
                <w:szCs w:val="24"/>
              </w:rPr>
              <w:t xml:space="preserve">Sustav </w:t>
            </w:r>
            <w:r w:rsidR="004062C5">
              <w:rPr>
                <w:rFonts w:ascii="Arial" w:hAnsi="Arial" w:cs="Arial"/>
                <w:b/>
                <w:sz w:val="24"/>
                <w:szCs w:val="24"/>
              </w:rPr>
              <w:t xml:space="preserve">za </w:t>
            </w:r>
            <w:r w:rsidR="004062C5">
              <w:rPr>
                <w:rFonts w:ascii="Arial" w:eastAsia="Times New Roman" w:hAnsi="Arial" w:cs="Arial"/>
                <w:b/>
                <w:iCs/>
                <w:kern w:val="32"/>
                <w:sz w:val="24"/>
                <w:szCs w:val="24"/>
              </w:rPr>
              <w:t xml:space="preserve">upravljanje informacijskom imovinom, rizicima, bazom znanja, </w:t>
            </w:r>
            <w:r w:rsidR="00161A49">
              <w:rPr>
                <w:rFonts w:ascii="Arial" w:eastAsia="Times New Roman" w:hAnsi="Arial" w:cs="Arial"/>
                <w:b/>
                <w:iCs/>
                <w:kern w:val="32"/>
                <w:sz w:val="24"/>
                <w:szCs w:val="24"/>
              </w:rPr>
              <w:t xml:space="preserve">evidencijama osobnih podataka, zahtjevima </w:t>
            </w:r>
            <w:r w:rsidR="004062C5">
              <w:rPr>
                <w:rFonts w:ascii="Arial" w:eastAsia="Times New Roman" w:hAnsi="Arial" w:cs="Arial"/>
                <w:b/>
                <w:iCs/>
                <w:kern w:val="32"/>
                <w:sz w:val="24"/>
                <w:szCs w:val="24"/>
              </w:rPr>
              <w:t>i privolama ispitanika</w:t>
            </w:r>
          </w:p>
        </w:tc>
      </w:tr>
      <w:tr w:rsidR="004062C5" w:rsidRPr="00B37886" w14:paraId="3343445F" w14:textId="77777777" w:rsidTr="00161A49">
        <w:trPr>
          <w:cantSplit/>
          <w:jc w:val="center"/>
        </w:trPr>
        <w:tc>
          <w:tcPr>
            <w:tcW w:w="9072" w:type="dxa"/>
          </w:tcPr>
          <w:p w14:paraId="0036CB71" w14:textId="77777777" w:rsidR="004062C5" w:rsidRPr="00B37886" w:rsidRDefault="004062C5" w:rsidP="00161A49">
            <w:pPr>
              <w:jc w:val="both"/>
              <w:rPr>
                <w:rFonts w:ascii="Arial" w:hAnsi="Arial" w:cs="Arial"/>
                <w:b/>
                <w:sz w:val="24"/>
                <w:szCs w:val="24"/>
              </w:rPr>
            </w:pPr>
            <w:r w:rsidRPr="00B37886">
              <w:rPr>
                <w:rFonts w:ascii="Arial" w:hAnsi="Arial" w:cs="Arial"/>
                <w:b/>
                <w:sz w:val="24"/>
                <w:szCs w:val="24"/>
              </w:rPr>
              <w:t>Puni naziv ponuđenog sustava:</w:t>
            </w:r>
          </w:p>
          <w:p w14:paraId="51274EF2" w14:textId="77777777" w:rsidR="004062C5" w:rsidRPr="00B37886" w:rsidRDefault="004062C5" w:rsidP="00161A49">
            <w:pPr>
              <w:jc w:val="both"/>
              <w:rPr>
                <w:rFonts w:ascii="Arial" w:hAnsi="Arial" w:cs="Arial"/>
                <w:sz w:val="24"/>
                <w:szCs w:val="24"/>
              </w:rPr>
            </w:pPr>
          </w:p>
          <w:p w14:paraId="6C0C69C9" w14:textId="77777777" w:rsidR="004062C5" w:rsidRPr="00B37886" w:rsidRDefault="004062C5" w:rsidP="00161A49">
            <w:pPr>
              <w:jc w:val="both"/>
              <w:rPr>
                <w:rFonts w:ascii="Arial" w:hAnsi="Arial" w:cs="Arial"/>
                <w:sz w:val="24"/>
                <w:szCs w:val="24"/>
              </w:rPr>
            </w:pPr>
          </w:p>
        </w:tc>
      </w:tr>
      <w:tr w:rsidR="004062C5" w:rsidRPr="00B37886" w14:paraId="16DFEF2D" w14:textId="77777777" w:rsidTr="00161A49">
        <w:trPr>
          <w:cantSplit/>
          <w:jc w:val="center"/>
        </w:trPr>
        <w:tc>
          <w:tcPr>
            <w:tcW w:w="9072" w:type="dxa"/>
          </w:tcPr>
          <w:p w14:paraId="36A2D032" w14:textId="77777777" w:rsidR="004062C5" w:rsidRPr="00B37886" w:rsidRDefault="004062C5" w:rsidP="00161A49">
            <w:pPr>
              <w:jc w:val="both"/>
              <w:rPr>
                <w:rFonts w:ascii="Arial" w:hAnsi="Arial" w:cs="Arial"/>
                <w:b/>
                <w:sz w:val="24"/>
                <w:szCs w:val="24"/>
              </w:rPr>
            </w:pPr>
            <w:r w:rsidRPr="00B37886">
              <w:rPr>
                <w:rFonts w:ascii="Arial" w:hAnsi="Arial" w:cs="Arial"/>
                <w:b/>
                <w:sz w:val="24"/>
                <w:szCs w:val="24"/>
              </w:rPr>
              <w:t>Proizvođač ponuđenog sustava:</w:t>
            </w:r>
          </w:p>
          <w:p w14:paraId="1F19E648" w14:textId="77777777" w:rsidR="004062C5" w:rsidRPr="00B37886" w:rsidRDefault="004062C5" w:rsidP="00161A49">
            <w:pPr>
              <w:jc w:val="both"/>
              <w:rPr>
                <w:rFonts w:ascii="Arial" w:hAnsi="Arial" w:cs="Arial"/>
                <w:sz w:val="24"/>
                <w:szCs w:val="24"/>
              </w:rPr>
            </w:pPr>
          </w:p>
          <w:p w14:paraId="3FA42303" w14:textId="77777777" w:rsidR="004062C5" w:rsidRPr="00B37886" w:rsidRDefault="004062C5" w:rsidP="00161A49">
            <w:pPr>
              <w:jc w:val="both"/>
              <w:rPr>
                <w:rFonts w:ascii="Arial" w:hAnsi="Arial" w:cs="Arial"/>
                <w:sz w:val="24"/>
                <w:szCs w:val="24"/>
              </w:rPr>
            </w:pPr>
          </w:p>
        </w:tc>
      </w:tr>
      <w:tr w:rsidR="004062C5" w:rsidRPr="00B37886" w14:paraId="50C2DB20" w14:textId="77777777" w:rsidTr="00161A49">
        <w:trPr>
          <w:cantSplit/>
          <w:jc w:val="center"/>
        </w:trPr>
        <w:tc>
          <w:tcPr>
            <w:tcW w:w="9072" w:type="dxa"/>
          </w:tcPr>
          <w:p w14:paraId="27E756F5" w14:textId="77777777" w:rsidR="004062C5" w:rsidRPr="00B37886" w:rsidRDefault="004062C5" w:rsidP="00161A49">
            <w:pPr>
              <w:jc w:val="both"/>
              <w:rPr>
                <w:rFonts w:ascii="Arial" w:hAnsi="Arial" w:cs="Arial"/>
                <w:b/>
                <w:sz w:val="24"/>
                <w:szCs w:val="24"/>
              </w:rPr>
            </w:pPr>
            <w:r w:rsidRPr="00B37886">
              <w:rPr>
                <w:rFonts w:ascii="Arial" w:hAnsi="Arial" w:cs="Arial"/>
                <w:b/>
                <w:sz w:val="24"/>
                <w:szCs w:val="24"/>
              </w:rPr>
              <w:t xml:space="preserve">Količina i originalni naziv ponuđenih licenci sa kataloškim brojem (P/N – </w:t>
            </w:r>
            <w:proofErr w:type="spellStart"/>
            <w:r w:rsidRPr="00B37886">
              <w:rPr>
                <w:rFonts w:ascii="Arial" w:hAnsi="Arial" w:cs="Arial"/>
                <w:b/>
                <w:sz w:val="24"/>
                <w:szCs w:val="24"/>
              </w:rPr>
              <w:t>product</w:t>
            </w:r>
            <w:proofErr w:type="spellEnd"/>
            <w:r w:rsidRPr="00B37886">
              <w:rPr>
                <w:rFonts w:ascii="Arial" w:hAnsi="Arial" w:cs="Arial"/>
                <w:b/>
                <w:sz w:val="24"/>
                <w:szCs w:val="24"/>
              </w:rPr>
              <w:t xml:space="preserve"> </w:t>
            </w:r>
            <w:proofErr w:type="spellStart"/>
            <w:r w:rsidRPr="00B37886">
              <w:rPr>
                <w:rFonts w:ascii="Arial" w:hAnsi="Arial" w:cs="Arial"/>
                <w:b/>
                <w:sz w:val="24"/>
                <w:szCs w:val="24"/>
              </w:rPr>
              <w:t>number</w:t>
            </w:r>
            <w:proofErr w:type="spellEnd"/>
            <w:r w:rsidRPr="00B37886">
              <w:rPr>
                <w:rFonts w:ascii="Arial" w:hAnsi="Arial" w:cs="Arial"/>
                <w:b/>
                <w:sz w:val="24"/>
                <w:szCs w:val="24"/>
              </w:rPr>
              <w:t>):</w:t>
            </w:r>
          </w:p>
          <w:p w14:paraId="70FFC506" w14:textId="77777777" w:rsidR="004062C5" w:rsidRPr="00B37886" w:rsidRDefault="004062C5" w:rsidP="00161A49">
            <w:pPr>
              <w:jc w:val="both"/>
              <w:rPr>
                <w:rFonts w:ascii="Arial" w:hAnsi="Arial" w:cs="Arial"/>
                <w:b/>
                <w:sz w:val="24"/>
                <w:szCs w:val="24"/>
              </w:rPr>
            </w:pPr>
          </w:p>
          <w:p w14:paraId="1F367716" w14:textId="77777777" w:rsidR="004062C5" w:rsidRPr="00B37886" w:rsidRDefault="004062C5" w:rsidP="00161A49">
            <w:pPr>
              <w:jc w:val="both"/>
              <w:rPr>
                <w:rFonts w:ascii="Arial" w:hAnsi="Arial" w:cs="Arial"/>
                <w:b/>
                <w:sz w:val="24"/>
                <w:szCs w:val="24"/>
              </w:rPr>
            </w:pPr>
          </w:p>
          <w:p w14:paraId="07833CDF" w14:textId="77777777" w:rsidR="004062C5" w:rsidRPr="00B37886" w:rsidRDefault="004062C5" w:rsidP="00161A49">
            <w:pPr>
              <w:jc w:val="both"/>
              <w:rPr>
                <w:rFonts w:ascii="Arial" w:hAnsi="Arial" w:cs="Arial"/>
                <w:sz w:val="24"/>
                <w:szCs w:val="24"/>
              </w:rPr>
            </w:pPr>
          </w:p>
        </w:tc>
      </w:tr>
      <w:tr w:rsidR="004062C5" w:rsidRPr="00B37886" w14:paraId="7321931A" w14:textId="77777777" w:rsidTr="00161A49">
        <w:trPr>
          <w:cantSplit/>
          <w:jc w:val="center"/>
        </w:trPr>
        <w:tc>
          <w:tcPr>
            <w:tcW w:w="9072" w:type="dxa"/>
          </w:tcPr>
          <w:p w14:paraId="5E5D4998" w14:textId="77777777" w:rsidR="004062C5" w:rsidRPr="00B37886" w:rsidRDefault="004062C5" w:rsidP="00161A49">
            <w:pPr>
              <w:jc w:val="both"/>
              <w:rPr>
                <w:rFonts w:ascii="Arial" w:hAnsi="Arial" w:cs="Arial"/>
                <w:b/>
                <w:sz w:val="24"/>
                <w:szCs w:val="24"/>
              </w:rPr>
            </w:pPr>
            <w:r w:rsidRPr="00B37886">
              <w:rPr>
                <w:rFonts w:ascii="Arial" w:hAnsi="Arial" w:cs="Arial"/>
                <w:b/>
                <w:sz w:val="24"/>
                <w:szCs w:val="24"/>
              </w:rPr>
              <w:t xml:space="preserve">Trajanje uključenog </w:t>
            </w:r>
            <w:r>
              <w:rPr>
                <w:rFonts w:ascii="Arial" w:hAnsi="Arial" w:cs="Arial"/>
                <w:b/>
                <w:sz w:val="24"/>
                <w:szCs w:val="24"/>
              </w:rPr>
              <w:t xml:space="preserve">proizvođačkog </w:t>
            </w:r>
            <w:r w:rsidRPr="00B37886">
              <w:rPr>
                <w:rFonts w:ascii="Arial" w:hAnsi="Arial" w:cs="Arial"/>
                <w:b/>
                <w:sz w:val="24"/>
                <w:szCs w:val="24"/>
              </w:rPr>
              <w:t>jamstva na ponuđene licence:</w:t>
            </w:r>
          </w:p>
          <w:p w14:paraId="3BDD266F" w14:textId="77777777" w:rsidR="004062C5" w:rsidRPr="00B37886" w:rsidRDefault="004062C5" w:rsidP="00161A49">
            <w:pPr>
              <w:jc w:val="both"/>
              <w:rPr>
                <w:rFonts w:ascii="Arial" w:hAnsi="Arial" w:cs="Arial"/>
                <w:sz w:val="24"/>
                <w:szCs w:val="24"/>
              </w:rPr>
            </w:pPr>
          </w:p>
          <w:p w14:paraId="2E183E7A" w14:textId="77777777" w:rsidR="004062C5" w:rsidRPr="00B37886" w:rsidRDefault="004062C5" w:rsidP="00161A49">
            <w:pPr>
              <w:jc w:val="both"/>
              <w:rPr>
                <w:rFonts w:ascii="Arial" w:hAnsi="Arial" w:cs="Arial"/>
                <w:sz w:val="24"/>
                <w:szCs w:val="24"/>
              </w:rPr>
            </w:pPr>
          </w:p>
        </w:tc>
      </w:tr>
    </w:tbl>
    <w:p w14:paraId="6A1542E8" w14:textId="77777777" w:rsidR="004062C5" w:rsidRDefault="004062C5" w:rsidP="004062C5"/>
    <w:p w14:paraId="4CB49EDD" w14:textId="77777777" w:rsidR="004062C5" w:rsidRDefault="004062C5" w:rsidP="004062C5"/>
    <w:tbl>
      <w:tblPr>
        <w:tblStyle w:val="Reetkatablice"/>
        <w:tblW w:w="8926" w:type="dxa"/>
        <w:jc w:val="center"/>
        <w:tblLayout w:type="fixed"/>
        <w:tblLook w:val="04A0" w:firstRow="1" w:lastRow="0" w:firstColumn="1" w:lastColumn="0" w:noHBand="0" w:noVBand="1"/>
      </w:tblPr>
      <w:tblGrid>
        <w:gridCol w:w="8926"/>
      </w:tblGrid>
      <w:tr w:rsidR="00DB1B60" w:rsidRPr="00B37886" w14:paraId="0B61AE27" w14:textId="77777777" w:rsidTr="001F5288">
        <w:trPr>
          <w:cantSplit/>
          <w:tblHeader/>
          <w:jc w:val="center"/>
        </w:trPr>
        <w:tc>
          <w:tcPr>
            <w:tcW w:w="8926" w:type="dxa"/>
          </w:tcPr>
          <w:p w14:paraId="5B521E85" w14:textId="77777777" w:rsidR="00DB1B60" w:rsidRDefault="00DB1B60" w:rsidP="001F5288">
            <w:pPr>
              <w:jc w:val="both"/>
              <w:rPr>
                <w:rFonts w:ascii="Arial" w:hAnsi="Arial" w:cs="Arial"/>
                <w:b/>
                <w:sz w:val="24"/>
                <w:szCs w:val="24"/>
              </w:rPr>
            </w:pPr>
          </w:p>
          <w:p w14:paraId="7869BC17" w14:textId="77777777" w:rsidR="00DB1B60" w:rsidRPr="00B37886" w:rsidRDefault="00DB1B60" w:rsidP="001F5288">
            <w:pPr>
              <w:jc w:val="both"/>
              <w:rPr>
                <w:rFonts w:ascii="Arial" w:hAnsi="Arial" w:cs="Arial"/>
                <w:b/>
                <w:sz w:val="24"/>
                <w:szCs w:val="24"/>
              </w:rPr>
            </w:pPr>
            <w:r w:rsidRPr="007C47D8">
              <w:rPr>
                <w:rFonts w:ascii="Arial" w:hAnsi="Arial" w:cs="Arial"/>
                <w:b/>
                <w:sz w:val="24"/>
                <w:szCs w:val="24"/>
              </w:rPr>
              <w:t xml:space="preserve">Minimalne zahtijevane funkcionalne i tehničke specifikacije </w:t>
            </w:r>
          </w:p>
        </w:tc>
      </w:tr>
      <w:tr w:rsidR="00DB1B60" w:rsidRPr="00B37886" w14:paraId="10B72819" w14:textId="77777777" w:rsidTr="001F5288">
        <w:trPr>
          <w:cantSplit/>
          <w:jc w:val="center"/>
        </w:trPr>
        <w:tc>
          <w:tcPr>
            <w:tcW w:w="8926" w:type="dxa"/>
            <w:vAlign w:val="center"/>
          </w:tcPr>
          <w:p w14:paraId="3D62C1F2" w14:textId="77777777" w:rsidR="00DB1B60" w:rsidRPr="004062C5" w:rsidRDefault="00DB1B60" w:rsidP="001F5288">
            <w:pPr>
              <w:jc w:val="both"/>
              <w:rPr>
                <w:rFonts w:ascii="Arial" w:hAnsi="Arial" w:cs="Arial"/>
                <w:b/>
                <w:sz w:val="24"/>
                <w:szCs w:val="24"/>
              </w:rPr>
            </w:pPr>
            <w:r>
              <w:rPr>
                <w:rFonts w:ascii="Arial" w:hAnsi="Arial" w:cs="Arial"/>
                <w:b/>
                <w:color w:val="000000"/>
                <w:sz w:val="24"/>
                <w:szCs w:val="24"/>
              </w:rPr>
              <w:t>Opći zahtjevi i arhitektura sustava</w:t>
            </w:r>
          </w:p>
        </w:tc>
      </w:tr>
      <w:tr w:rsidR="00DB1B60" w:rsidRPr="00B37886" w14:paraId="14942CA3" w14:textId="77777777" w:rsidTr="001F5288">
        <w:trPr>
          <w:cantSplit/>
          <w:jc w:val="center"/>
        </w:trPr>
        <w:tc>
          <w:tcPr>
            <w:tcW w:w="8926" w:type="dxa"/>
            <w:vAlign w:val="center"/>
          </w:tcPr>
          <w:p w14:paraId="5D8A0FFC" w14:textId="77777777" w:rsidR="00DB1B60" w:rsidRPr="004062C5" w:rsidRDefault="00DB1B60" w:rsidP="001F5288">
            <w:pPr>
              <w:snapToGrid w:val="0"/>
              <w:spacing w:before="40" w:after="40"/>
              <w:rPr>
                <w:rFonts w:ascii="Arial" w:hAnsi="Arial" w:cs="Arial"/>
                <w:color w:val="000000"/>
                <w:sz w:val="24"/>
                <w:szCs w:val="24"/>
              </w:rPr>
            </w:pPr>
            <w:r w:rsidRPr="004062C5">
              <w:rPr>
                <w:rFonts w:ascii="Arial" w:hAnsi="Arial" w:cs="Arial"/>
                <w:color w:val="000000"/>
                <w:sz w:val="24"/>
                <w:szCs w:val="24"/>
              </w:rPr>
              <w:t>Specijalizirano industrijski prepoznato programsko rješenje (softver) za upravljanje informacijskom imovinom, rizicima, bazom znanja, evidencijama osobnih podataka i privolama ispitanika</w:t>
            </w:r>
          </w:p>
        </w:tc>
      </w:tr>
      <w:tr w:rsidR="00DB1B60" w:rsidRPr="00B37886" w14:paraId="5CBD7262" w14:textId="77777777" w:rsidTr="001F5288">
        <w:trPr>
          <w:cantSplit/>
          <w:jc w:val="center"/>
        </w:trPr>
        <w:tc>
          <w:tcPr>
            <w:tcW w:w="8926" w:type="dxa"/>
            <w:vAlign w:val="center"/>
          </w:tcPr>
          <w:p w14:paraId="138126E2" w14:textId="77777777" w:rsidR="00DB1B60" w:rsidRPr="00B37886" w:rsidRDefault="00DB1B60" w:rsidP="001F5288">
            <w:pPr>
              <w:snapToGrid w:val="0"/>
              <w:spacing w:before="40" w:after="40"/>
              <w:rPr>
                <w:rFonts w:ascii="Arial" w:hAnsi="Arial" w:cs="Arial"/>
                <w:color w:val="000000"/>
                <w:sz w:val="24"/>
                <w:szCs w:val="24"/>
              </w:rPr>
            </w:pPr>
            <w:r w:rsidRPr="00C24249">
              <w:rPr>
                <w:rFonts w:ascii="Arial" w:hAnsi="Arial" w:cs="Arial"/>
                <w:color w:val="000000"/>
                <w:sz w:val="24"/>
                <w:szCs w:val="24"/>
              </w:rPr>
              <w:t xml:space="preserve">Rješenje mora uključivati licence za </w:t>
            </w:r>
            <w:r>
              <w:rPr>
                <w:rFonts w:ascii="Arial" w:hAnsi="Arial" w:cs="Arial"/>
                <w:color w:val="000000"/>
                <w:sz w:val="24"/>
                <w:szCs w:val="24"/>
              </w:rPr>
              <w:t>1 sustav bez ograničenja na broj analitičara, korisnika, IT servisa, rizika niti drugih ograničenja</w:t>
            </w:r>
          </w:p>
        </w:tc>
      </w:tr>
      <w:tr w:rsidR="00DB1B60" w:rsidRPr="00B37886" w14:paraId="24970C25" w14:textId="77777777" w:rsidTr="001F5288">
        <w:trPr>
          <w:cantSplit/>
          <w:jc w:val="center"/>
        </w:trPr>
        <w:tc>
          <w:tcPr>
            <w:tcW w:w="8926" w:type="dxa"/>
          </w:tcPr>
          <w:p w14:paraId="6ADA01F9" w14:textId="77777777" w:rsidR="00DB1B60" w:rsidRPr="00A97D2C" w:rsidRDefault="00DB1B60" w:rsidP="001F5288">
            <w:pPr>
              <w:snapToGrid w:val="0"/>
              <w:spacing w:before="40" w:after="40"/>
              <w:rPr>
                <w:rFonts w:ascii="Arial" w:hAnsi="Arial" w:cs="Arial"/>
                <w:color w:val="000000"/>
                <w:sz w:val="24"/>
                <w:szCs w:val="24"/>
              </w:rPr>
            </w:pPr>
            <w:r w:rsidRPr="00A97D2C">
              <w:rPr>
                <w:rFonts w:ascii="Arial" w:hAnsi="Arial" w:cs="Arial"/>
                <w:color w:val="000000"/>
                <w:sz w:val="24"/>
                <w:szCs w:val="24"/>
              </w:rPr>
              <w:t xml:space="preserve">Informatičko/aplikativno programsko rješenje u obliku dvoslojne aplikacije: </w:t>
            </w:r>
          </w:p>
          <w:p w14:paraId="488AAEA2" w14:textId="77777777" w:rsidR="00DB1B60" w:rsidRPr="00A97D2C" w:rsidRDefault="00DB1B60" w:rsidP="00DB1B60">
            <w:pPr>
              <w:pStyle w:val="Odlomakpopisa"/>
              <w:numPr>
                <w:ilvl w:val="0"/>
                <w:numId w:val="8"/>
              </w:numPr>
              <w:snapToGrid w:val="0"/>
              <w:spacing w:before="40" w:after="40"/>
              <w:rPr>
                <w:rFonts w:ascii="Arial" w:hAnsi="Arial" w:cs="Arial"/>
                <w:color w:val="000000"/>
                <w:sz w:val="24"/>
                <w:szCs w:val="24"/>
              </w:rPr>
            </w:pPr>
            <w:r w:rsidRPr="00A97D2C">
              <w:rPr>
                <w:rFonts w:ascii="Arial" w:hAnsi="Arial" w:cs="Arial"/>
                <w:color w:val="000000"/>
                <w:sz w:val="24"/>
                <w:szCs w:val="24"/>
              </w:rPr>
              <w:t>Web aplikativni dio</w:t>
            </w:r>
          </w:p>
          <w:p w14:paraId="0B5A5C64" w14:textId="77777777" w:rsidR="00DB1B60" w:rsidRPr="00A97D2C" w:rsidRDefault="00DB1B60" w:rsidP="00DB1B60">
            <w:pPr>
              <w:pStyle w:val="Odlomakpopisa"/>
              <w:numPr>
                <w:ilvl w:val="0"/>
                <w:numId w:val="8"/>
              </w:numPr>
              <w:snapToGrid w:val="0"/>
              <w:spacing w:before="40" w:after="40"/>
              <w:rPr>
                <w:rFonts w:ascii="Arial" w:hAnsi="Arial" w:cs="Arial"/>
                <w:color w:val="000000"/>
                <w:sz w:val="24"/>
                <w:szCs w:val="24"/>
              </w:rPr>
            </w:pPr>
            <w:r>
              <w:rPr>
                <w:rFonts w:ascii="Arial" w:hAnsi="Arial" w:cs="Arial"/>
                <w:color w:val="000000"/>
                <w:sz w:val="24"/>
                <w:szCs w:val="24"/>
              </w:rPr>
              <w:t>Podatkovni dio / baza podatak</w:t>
            </w:r>
            <w:r w:rsidRPr="00A97D2C">
              <w:rPr>
                <w:rFonts w:ascii="Arial" w:hAnsi="Arial" w:cs="Arial"/>
                <w:color w:val="000000"/>
                <w:sz w:val="24"/>
                <w:szCs w:val="24"/>
              </w:rPr>
              <w:t>a</w:t>
            </w:r>
          </w:p>
        </w:tc>
      </w:tr>
      <w:tr w:rsidR="00DB1B60" w:rsidRPr="00B37886" w14:paraId="5D360477" w14:textId="77777777" w:rsidTr="001F5288">
        <w:trPr>
          <w:cantSplit/>
          <w:jc w:val="center"/>
        </w:trPr>
        <w:tc>
          <w:tcPr>
            <w:tcW w:w="8926" w:type="dxa"/>
          </w:tcPr>
          <w:p w14:paraId="51B9BA89" w14:textId="77777777" w:rsidR="00DB1B60" w:rsidRPr="00B37886" w:rsidRDefault="00DB1B60" w:rsidP="001F5288">
            <w:pPr>
              <w:snapToGrid w:val="0"/>
              <w:spacing w:before="40" w:after="40"/>
              <w:rPr>
                <w:rFonts w:ascii="Arial" w:hAnsi="Arial" w:cs="Arial"/>
                <w:color w:val="000000"/>
                <w:sz w:val="24"/>
                <w:szCs w:val="24"/>
              </w:rPr>
            </w:pPr>
            <w:r>
              <w:rPr>
                <w:rFonts w:ascii="Arial" w:hAnsi="Arial" w:cs="Arial"/>
                <w:color w:val="000000"/>
                <w:sz w:val="24"/>
                <w:szCs w:val="24"/>
              </w:rPr>
              <w:t>MS SQL baza podataka (osigurava Naručitelj)</w:t>
            </w:r>
          </w:p>
        </w:tc>
      </w:tr>
      <w:tr w:rsidR="00DB1B60" w:rsidRPr="00B37886" w14:paraId="13520FC3" w14:textId="77777777" w:rsidTr="001F5288">
        <w:trPr>
          <w:cantSplit/>
          <w:jc w:val="center"/>
        </w:trPr>
        <w:tc>
          <w:tcPr>
            <w:tcW w:w="8926" w:type="dxa"/>
          </w:tcPr>
          <w:p w14:paraId="7C563C3E" w14:textId="77777777" w:rsidR="00DB1B60" w:rsidRPr="00B37886" w:rsidRDefault="00DB1B60" w:rsidP="001F5288">
            <w:pPr>
              <w:snapToGrid w:val="0"/>
              <w:spacing w:before="40" w:after="40"/>
              <w:rPr>
                <w:rFonts w:ascii="Arial" w:hAnsi="Arial" w:cs="Arial"/>
                <w:color w:val="000000"/>
                <w:sz w:val="24"/>
                <w:szCs w:val="24"/>
              </w:rPr>
            </w:pPr>
            <w:r w:rsidRPr="00A97D2C">
              <w:rPr>
                <w:rFonts w:ascii="Arial" w:hAnsi="Arial" w:cs="Arial"/>
                <w:color w:val="000000"/>
                <w:sz w:val="24"/>
                <w:szCs w:val="24"/>
              </w:rPr>
              <w:t xml:space="preserve">Podržani različiti web preglednici (Internet Explorer, </w:t>
            </w:r>
            <w:proofErr w:type="spellStart"/>
            <w:r w:rsidRPr="00A97D2C">
              <w:rPr>
                <w:rFonts w:ascii="Arial" w:hAnsi="Arial" w:cs="Arial"/>
                <w:color w:val="000000"/>
                <w:sz w:val="24"/>
                <w:szCs w:val="24"/>
              </w:rPr>
              <w:t>Chrome</w:t>
            </w:r>
            <w:proofErr w:type="spellEnd"/>
            <w:r w:rsidRPr="00A97D2C">
              <w:rPr>
                <w:rFonts w:ascii="Arial" w:hAnsi="Arial" w:cs="Arial"/>
                <w:color w:val="000000"/>
                <w:sz w:val="24"/>
                <w:szCs w:val="24"/>
              </w:rPr>
              <w:t>, Firefox, Opera).</w:t>
            </w:r>
          </w:p>
        </w:tc>
      </w:tr>
      <w:tr w:rsidR="00DB1B60" w:rsidRPr="00B37886" w14:paraId="2346FED3" w14:textId="77777777" w:rsidTr="001F5288">
        <w:trPr>
          <w:cantSplit/>
          <w:jc w:val="center"/>
        </w:trPr>
        <w:tc>
          <w:tcPr>
            <w:tcW w:w="8926" w:type="dxa"/>
          </w:tcPr>
          <w:p w14:paraId="4E335B6B" w14:textId="77777777" w:rsidR="00DB1B60" w:rsidRPr="00B37886" w:rsidRDefault="00DB1B60" w:rsidP="001F5288">
            <w:pPr>
              <w:snapToGrid w:val="0"/>
              <w:spacing w:before="40" w:after="40"/>
              <w:rPr>
                <w:rFonts w:ascii="Arial" w:hAnsi="Arial" w:cs="Arial"/>
                <w:color w:val="000000"/>
                <w:sz w:val="24"/>
                <w:szCs w:val="24"/>
              </w:rPr>
            </w:pPr>
            <w:r>
              <w:rPr>
                <w:rFonts w:ascii="Arial" w:hAnsi="Arial" w:cs="Arial"/>
                <w:color w:val="000000"/>
                <w:sz w:val="24"/>
                <w:szCs w:val="24"/>
              </w:rPr>
              <w:t>API sučelje</w:t>
            </w:r>
          </w:p>
        </w:tc>
      </w:tr>
      <w:tr w:rsidR="00DB1B60" w:rsidRPr="00B37886" w14:paraId="2FE815A4" w14:textId="77777777" w:rsidTr="001F5288">
        <w:trPr>
          <w:cantSplit/>
          <w:jc w:val="center"/>
        </w:trPr>
        <w:tc>
          <w:tcPr>
            <w:tcW w:w="8926" w:type="dxa"/>
          </w:tcPr>
          <w:p w14:paraId="75AAAE27" w14:textId="77777777" w:rsidR="00DB1B60" w:rsidRPr="00615560" w:rsidRDefault="00DB1B60" w:rsidP="001F5288">
            <w:pPr>
              <w:snapToGrid w:val="0"/>
              <w:spacing w:before="40" w:after="40"/>
              <w:rPr>
                <w:rFonts w:ascii="Arial" w:hAnsi="Arial" w:cs="Arial"/>
                <w:color w:val="000000"/>
                <w:sz w:val="24"/>
                <w:szCs w:val="24"/>
              </w:rPr>
            </w:pPr>
            <w:r>
              <w:rPr>
                <w:rFonts w:ascii="Arial" w:hAnsi="Arial" w:cs="Arial"/>
                <w:color w:val="000000"/>
                <w:sz w:val="24"/>
                <w:szCs w:val="24"/>
              </w:rPr>
              <w:lastRenderedPageBreak/>
              <w:t>Podrška za različite korisničke uloge u sustavu.</w:t>
            </w:r>
          </w:p>
        </w:tc>
      </w:tr>
      <w:tr w:rsidR="00DB1B60" w:rsidRPr="00B37886" w14:paraId="223317DC" w14:textId="77777777" w:rsidTr="001F5288">
        <w:trPr>
          <w:cantSplit/>
          <w:jc w:val="center"/>
        </w:trPr>
        <w:tc>
          <w:tcPr>
            <w:tcW w:w="8926" w:type="dxa"/>
          </w:tcPr>
          <w:p w14:paraId="7592F7A3" w14:textId="77777777" w:rsidR="00DB1B60" w:rsidRPr="00B37886" w:rsidRDefault="00DB1B60" w:rsidP="001F5288">
            <w:pPr>
              <w:snapToGrid w:val="0"/>
              <w:spacing w:before="40" w:after="40"/>
              <w:rPr>
                <w:rFonts w:ascii="Arial" w:hAnsi="Arial" w:cs="Arial"/>
                <w:color w:val="000000"/>
                <w:sz w:val="24"/>
                <w:szCs w:val="24"/>
              </w:rPr>
            </w:pPr>
            <w:r>
              <w:rPr>
                <w:rFonts w:ascii="Arial" w:hAnsi="Arial" w:cs="Arial"/>
                <w:color w:val="000000"/>
                <w:sz w:val="24"/>
                <w:szCs w:val="24"/>
              </w:rPr>
              <w:t>Mogućnost da korisnici sami mijenjaju svoje zaporke</w:t>
            </w:r>
            <w:r w:rsidRPr="005546B9">
              <w:rPr>
                <w:rFonts w:ascii="Arial" w:hAnsi="Arial" w:cs="Arial"/>
                <w:color w:val="000000"/>
                <w:sz w:val="24"/>
                <w:szCs w:val="24"/>
              </w:rPr>
              <w:t>.</w:t>
            </w:r>
          </w:p>
        </w:tc>
      </w:tr>
      <w:tr w:rsidR="00DB1B60" w:rsidRPr="00B37886" w14:paraId="00E79DCB" w14:textId="77777777" w:rsidTr="001F5288">
        <w:trPr>
          <w:cantSplit/>
          <w:jc w:val="center"/>
        </w:trPr>
        <w:tc>
          <w:tcPr>
            <w:tcW w:w="8926" w:type="dxa"/>
            <w:vAlign w:val="center"/>
          </w:tcPr>
          <w:p w14:paraId="1D271F47" w14:textId="77777777" w:rsidR="00DB1B60" w:rsidRPr="00B37886" w:rsidRDefault="00DB1B60" w:rsidP="001F5288">
            <w:pPr>
              <w:snapToGrid w:val="0"/>
              <w:spacing w:before="40" w:after="40"/>
              <w:rPr>
                <w:rFonts w:ascii="Arial" w:hAnsi="Arial" w:cs="Arial"/>
                <w:color w:val="000000"/>
                <w:sz w:val="24"/>
                <w:szCs w:val="24"/>
              </w:rPr>
            </w:pPr>
            <w:r>
              <w:rPr>
                <w:rFonts w:ascii="Arial" w:hAnsi="Arial" w:cs="Arial"/>
                <w:color w:val="000000"/>
                <w:sz w:val="24"/>
                <w:szCs w:val="24"/>
              </w:rPr>
              <w:t>Mogućnost postavljanja politike zaporki.</w:t>
            </w:r>
          </w:p>
        </w:tc>
      </w:tr>
      <w:tr w:rsidR="00DB1B60" w:rsidRPr="00B37886" w14:paraId="39FA0EEA" w14:textId="77777777" w:rsidTr="001F5288">
        <w:trPr>
          <w:cantSplit/>
          <w:jc w:val="center"/>
        </w:trPr>
        <w:tc>
          <w:tcPr>
            <w:tcW w:w="8926" w:type="dxa"/>
            <w:vAlign w:val="center"/>
          </w:tcPr>
          <w:p w14:paraId="509D34A9" w14:textId="77777777" w:rsidR="00DB1B60" w:rsidRPr="00B37886" w:rsidRDefault="00DB1B60" w:rsidP="001F5288">
            <w:pPr>
              <w:snapToGrid w:val="0"/>
              <w:spacing w:before="40" w:after="40"/>
              <w:rPr>
                <w:rFonts w:ascii="Arial" w:hAnsi="Arial" w:cs="Arial"/>
                <w:color w:val="000000"/>
                <w:sz w:val="24"/>
                <w:szCs w:val="24"/>
              </w:rPr>
            </w:pPr>
            <w:r>
              <w:rPr>
                <w:rFonts w:ascii="Arial" w:hAnsi="Arial" w:cs="Arial"/>
                <w:color w:val="000000"/>
                <w:sz w:val="24"/>
                <w:szCs w:val="24"/>
              </w:rPr>
              <w:t>Sučelje lokalizirano na hrvatski jezik</w:t>
            </w:r>
          </w:p>
        </w:tc>
      </w:tr>
      <w:tr w:rsidR="00DB1B60" w:rsidRPr="00B37886" w14:paraId="28DA5A96" w14:textId="77777777" w:rsidTr="001F5288">
        <w:trPr>
          <w:cantSplit/>
          <w:jc w:val="center"/>
        </w:trPr>
        <w:tc>
          <w:tcPr>
            <w:tcW w:w="8926" w:type="dxa"/>
          </w:tcPr>
          <w:p w14:paraId="491AEBF1" w14:textId="77777777" w:rsidR="00DB1B60" w:rsidRPr="00B37886" w:rsidRDefault="00DB1B60" w:rsidP="001F5288">
            <w:pPr>
              <w:snapToGrid w:val="0"/>
              <w:spacing w:before="40" w:after="40"/>
              <w:rPr>
                <w:rFonts w:ascii="Arial" w:hAnsi="Arial" w:cs="Arial"/>
                <w:color w:val="000000"/>
                <w:sz w:val="24"/>
                <w:szCs w:val="24"/>
              </w:rPr>
            </w:pPr>
            <w:r w:rsidRPr="005546B9">
              <w:rPr>
                <w:rFonts w:ascii="Arial" w:hAnsi="Arial" w:cs="Arial"/>
                <w:color w:val="000000"/>
                <w:sz w:val="24"/>
                <w:szCs w:val="24"/>
              </w:rPr>
              <w:t>N</w:t>
            </w:r>
            <w:r>
              <w:rPr>
                <w:rFonts w:ascii="Arial" w:hAnsi="Arial" w:cs="Arial"/>
                <w:color w:val="000000"/>
                <w:sz w:val="24"/>
                <w:szCs w:val="24"/>
              </w:rPr>
              <w:t>ačin rada jedinstven kroz cijeli sustav</w:t>
            </w:r>
            <w:r w:rsidRPr="005546B9">
              <w:rPr>
                <w:rFonts w:ascii="Arial" w:hAnsi="Arial" w:cs="Arial"/>
                <w:color w:val="000000"/>
                <w:sz w:val="24"/>
                <w:szCs w:val="24"/>
              </w:rPr>
              <w:t>.</w:t>
            </w:r>
          </w:p>
        </w:tc>
      </w:tr>
      <w:tr w:rsidR="00DB1B60" w:rsidRPr="00B37886" w14:paraId="230D5F45" w14:textId="77777777" w:rsidTr="001F5288">
        <w:trPr>
          <w:cantSplit/>
          <w:jc w:val="center"/>
        </w:trPr>
        <w:tc>
          <w:tcPr>
            <w:tcW w:w="8926" w:type="dxa"/>
          </w:tcPr>
          <w:p w14:paraId="5BD204C2" w14:textId="77777777" w:rsidR="00DB1B60" w:rsidRPr="00B37886" w:rsidRDefault="00DB1B60" w:rsidP="001F5288">
            <w:pPr>
              <w:snapToGrid w:val="0"/>
              <w:spacing w:before="40" w:after="40"/>
              <w:rPr>
                <w:rFonts w:ascii="Arial" w:hAnsi="Arial" w:cs="Arial"/>
                <w:color w:val="000000"/>
                <w:sz w:val="24"/>
                <w:szCs w:val="24"/>
              </w:rPr>
            </w:pPr>
            <w:r w:rsidRPr="005546B9">
              <w:rPr>
                <w:rFonts w:ascii="Arial" w:hAnsi="Arial" w:cs="Arial"/>
                <w:color w:val="000000"/>
                <w:sz w:val="24"/>
                <w:szCs w:val="24"/>
              </w:rPr>
              <w:t xml:space="preserve">Podaci na svim ekranima su </w:t>
            </w:r>
            <w:proofErr w:type="spellStart"/>
            <w:r w:rsidRPr="005546B9">
              <w:rPr>
                <w:rFonts w:ascii="Arial" w:hAnsi="Arial" w:cs="Arial"/>
                <w:color w:val="000000"/>
                <w:sz w:val="24"/>
                <w:szCs w:val="24"/>
              </w:rPr>
              <w:t>pretraživi</w:t>
            </w:r>
            <w:proofErr w:type="spellEnd"/>
            <w:r w:rsidRPr="005546B9">
              <w:rPr>
                <w:rFonts w:ascii="Arial" w:hAnsi="Arial" w:cs="Arial"/>
                <w:color w:val="000000"/>
                <w:sz w:val="24"/>
                <w:szCs w:val="24"/>
              </w:rPr>
              <w:t xml:space="preserve"> po više kriterija (jednako, sadrži, počinje s, veće od, manje od, između i sl.)</w:t>
            </w:r>
          </w:p>
        </w:tc>
      </w:tr>
      <w:tr w:rsidR="00DB1B60" w:rsidRPr="00B37886" w14:paraId="25062F01" w14:textId="77777777" w:rsidTr="001F5288">
        <w:trPr>
          <w:cantSplit/>
          <w:jc w:val="center"/>
        </w:trPr>
        <w:tc>
          <w:tcPr>
            <w:tcW w:w="8926" w:type="dxa"/>
          </w:tcPr>
          <w:p w14:paraId="530C96E8" w14:textId="77777777" w:rsidR="00DB1B60" w:rsidRPr="00B37886" w:rsidRDefault="00DB1B60" w:rsidP="001F5288">
            <w:pPr>
              <w:snapToGrid w:val="0"/>
              <w:spacing w:before="40" w:after="40"/>
              <w:rPr>
                <w:rFonts w:ascii="Arial" w:hAnsi="Arial" w:cs="Arial"/>
                <w:color w:val="000000"/>
                <w:sz w:val="24"/>
                <w:szCs w:val="24"/>
              </w:rPr>
            </w:pPr>
            <w:r>
              <w:rPr>
                <w:rFonts w:ascii="Arial" w:hAnsi="Arial" w:cs="Arial"/>
                <w:color w:val="000000"/>
                <w:sz w:val="24"/>
                <w:szCs w:val="24"/>
              </w:rPr>
              <w:t>Pojedine prikaze u sustavu</w:t>
            </w:r>
            <w:r w:rsidRPr="005546B9">
              <w:rPr>
                <w:rFonts w:ascii="Arial" w:hAnsi="Arial" w:cs="Arial"/>
                <w:color w:val="000000"/>
                <w:sz w:val="24"/>
                <w:szCs w:val="24"/>
              </w:rPr>
              <w:t xml:space="preserve"> je moguće ispisati u više poznatih formata (PDF, Word, Excel, slike).</w:t>
            </w:r>
          </w:p>
        </w:tc>
      </w:tr>
      <w:tr w:rsidR="00DB1B60" w:rsidRPr="00B37886" w14:paraId="0DD4C0AA" w14:textId="77777777" w:rsidTr="001F5288">
        <w:trPr>
          <w:cantSplit/>
          <w:jc w:val="center"/>
        </w:trPr>
        <w:tc>
          <w:tcPr>
            <w:tcW w:w="8926" w:type="dxa"/>
            <w:vAlign w:val="center"/>
          </w:tcPr>
          <w:p w14:paraId="79460257" w14:textId="77777777" w:rsidR="00DB1B60" w:rsidRPr="004062C5" w:rsidRDefault="00DB1B60" w:rsidP="001F5288">
            <w:pPr>
              <w:jc w:val="both"/>
              <w:rPr>
                <w:rFonts w:ascii="Arial" w:hAnsi="Arial" w:cs="Arial"/>
                <w:b/>
                <w:sz w:val="24"/>
                <w:szCs w:val="24"/>
              </w:rPr>
            </w:pPr>
            <w:r w:rsidRPr="004062C5">
              <w:rPr>
                <w:rFonts w:ascii="Arial" w:hAnsi="Arial" w:cs="Arial"/>
                <w:b/>
                <w:color w:val="000000"/>
                <w:sz w:val="24"/>
                <w:szCs w:val="24"/>
              </w:rPr>
              <w:t>Upravljanje informacijskom imovinom i procjena rizika</w:t>
            </w:r>
          </w:p>
        </w:tc>
      </w:tr>
      <w:tr w:rsidR="00DB1B60" w:rsidRPr="00B37886" w14:paraId="51589DDD" w14:textId="77777777" w:rsidTr="001F5288">
        <w:trPr>
          <w:cantSplit/>
          <w:jc w:val="center"/>
        </w:trPr>
        <w:tc>
          <w:tcPr>
            <w:tcW w:w="8926" w:type="dxa"/>
          </w:tcPr>
          <w:p w14:paraId="35EFF361" w14:textId="77777777" w:rsidR="00DB1B60" w:rsidRPr="00B37886" w:rsidRDefault="00DB1B60" w:rsidP="001F5288">
            <w:pPr>
              <w:snapToGrid w:val="0"/>
              <w:spacing w:before="40" w:after="40"/>
              <w:rPr>
                <w:rFonts w:ascii="Arial" w:hAnsi="Arial" w:cs="Arial"/>
                <w:color w:val="000000"/>
                <w:sz w:val="24"/>
                <w:szCs w:val="24"/>
              </w:rPr>
            </w:pPr>
            <w:r w:rsidRPr="004062C5">
              <w:rPr>
                <w:rFonts w:ascii="Arial" w:hAnsi="Arial" w:cs="Arial"/>
                <w:color w:val="000000"/>
                <w:sz w:val="24"/>
                <w:szCs w:val="24"/>
              </w:rPr>
              <w:t>Kreiranje popisa informacijske imovine i vrednovanje.</w:t>
            </w:r>
          </w:p>
        </w:tc>
      </w:tr>
      <w:tr w:rsidR="00DB1B60" w:rsidRPr="00B37886" w14:paraId="3C196E66" w14:textId="77777777" w:rsidTr="001F5288">
        <w:trPr>
          <w:cantSplit/>
          <w:jc w:val="center"/>
        </w:trPr>
        <w:tc>
          <w:tcPr>
            <w:tcW w:w="8926" w:type="dxa"/>
          </w:tcPr>
          <w:p w14:paraId="4FAD0804" w14:textId="77777777" w:rsidR="00DB1B60" w:rsidRPr="00B37886" w:rsidRDefault="00DB1B60" w:rsidP="001F5288">
            <w:pPr>
              <w:snapToGrid w:val="0"/>
              <w:spacing w:before="40" w:after="40"/>
              <w:rPr>
                <w:rFonts w:ascii="Arial" w:hAnsi="Arial" w:cs="Arial"/>
                <w:color w:val="000000"/>
                <w:sz w:val="24"/>
                <w:szCs w:val="24"/>
              </w:rPr>
            </w:pPr>
            <w:r w:rsidRPr="004062C5">
              <w:rPr>
                <w:rFonts w:ascii="Arial" w:hAnsi="Arial" w:cs="Arial"/>
                <w:color w:val="000000"/>
                <w:sz w:val="24"/>
                <w:szCs w:val="24"/>
              </w:rPr>
              <w:t>Organizacija procjene rizika po projektima.</w:t>
            </w:r>
          </w:p>
        </w:tc>
      </w:tr>
      <w:tr w:rsidR="00DB1B60" w:rsidRPr="00B37886" w14:paraId="2A3C13E2" w14:textId="77777777" w:rsidTr="001F5288">
        <w:trPr>
          <w:cantSplit/>
          <w:jc w:val="center"/>
        </w:trPr>
        <w:tc>
          <w:tcPr>
            <w:tcW w:w="8926" w:type="dxa"/>
          </w:tcPr>
          <w:p w14:paraId="36AD1CF1" w14:textId="77777777" w:rsidR="00DB1B60" w:rsidRPr="004062C5" w:rsidRDefault="00DB1B60" w:rsidP="001F5288">
            <w:pPr>
              <w:snapToGrid w:val="0"/>
              <w:spacing w:before="40" w:after="40"/>
              <w:rPr>
                <w:rFonts w:ascii="Arial" w:hAnsi="Arial" w:cs="Arial"/>
                <w:color w:val="000000"/>
                <w:sz w:val="24"/>
                <w:szCs w:val="24"/>
              </w:rPr>
            </w:pPr>
            <w:r w:rsidRPr="004062C5">
              <w:rPr>
                <w:rFonts w:ascii="Arial" w:hAnsi="Arial" w:cs="Arial"/>
                <w:color w:val="000000"/>
                <w:sz w:val="24"/>
                <w:szCs w:val="24"/>
              </w:rPr>
              <w:t>Praćenje povijesti vrednovanja rizika.</w:t>
            </w:r>
          </w:p>
        </w:tc>
      </w:tr>
      <w:tr w:rsidR="00DB1B60" w:rsidRPr="00B37886" w14:paraId="15D98B06" w14:textId="77777777" w:rsidTr="001F5288">
        <w:trPr>
          <w:cantSplit/>
          <w:jc w:val="center"/>
        </w:trPr>
        <w:tc>
          <w:tcPr>
            <w:tcW w:w="8926" w:type="dxa"/>
          </w:tcPr>
          <w:p w14:paraId="5DD37FC5" w14:textId="77777777" w:rsidR="00DB1B60" w:rsidRPr="004062C5" w:rsidRDefault="00DB1B60" w:rsidP="001F5288">
            <w:pPr>
              <w:rPr>
                <w:rFonts w:ascii="Arial" w:hAnsi="Arial" w:cs="Arial"/>
                <w:color w:val="000000"/>
                <w:sz w:val="24"/>
                <w:szCs w:val="24"/>
              </w:rPr>
            </w:pPr>
            <w:r w:rsidRPr="004062C5">
              <w:rPr>
                <w:rFonts w:ascii="Arial" w:hAnsi="Arial" w:cs="Arial"/>
                <w:color w:val="000000"/>
                <w:sz w:val="24"/>
                <w:szCs w:val="24"/>
              </w:rPr>
              <w:t>Automatsko kreiranje rizika iz baze znanja.</w:t>
            </w:r>
          </w:p>
        </w:tc>
      </w:tr>
      <w:tr w:rsidR="00DB1B60" w:rsidRPr="00B37886" w14:paraId="701C49F4" w14:textId="77777777" w:rsidTr="001F5288">
        <w:trPr>
          <w:cantSplit/>
          <w:jc w:val="center"/>
        </w:trPr>
        <w:tc>
          <w:tcPr>
            <w:tcW w:w="8926" w:type="dxa"/>
          </w:tcPr>
          <w:p w14:paraId="55B73294" w14:textId="77777777" w:rsidR="00DB1B60" w:rsidRPr="00B37886" w:rsidRDefault="00DB1B60" w:rsidP="001F5288">
            <w:pPr>
              <w:snapToGrid w:val="0"/>
              <w:spacing w:before="40" w:after="40"/>
              <w:rPr>
                <w:rFonts w:ascii="Arial" w:hAnsi="Arial" w:cs="Arial"/>
                <w:color w:val="000000"/>
                <w:sz w:val="24"/>
                <w:szCs w:val="24"/>
              </w:rPr>
            </w:pPr>
            <w:r w:rsidRPr="004062C5">
              <w:rPr>
                <w:rFonts w:ascii="Arial" w:hAnsi="Arial" w:cs="Arial"/>
                <w:color w:val="000000"/>
                <w:sz w:val="24"/>
                <w:szCs w:val="24"/>
              </w:rPr>
              <w:t>Automatski izračun rizika na temelju statusa implementiranih kontrola.</w:t>
            </w:r>
          </w:p>
        </w:tc>
      </w:tr>
      <w:tr w:rsidR="00DB1B60" w:rsidRPr="00B37886" w14:paraId="35A05D1D" w14:textId="77777777" w:rsidTr="001F5288">
        <w:trPr>
          <w:cantSplit/>
          <w:jc w:val="center"/>
        </w:trPr>
        <w:tc>
          <w:tcPr>
            <w:tcW w:w="8926" w:type="dxa"/>
          </w:tcPr>
          <w:p w14:paraId="084E0EF4" w14:textId="77777777" w:rsidR="00DB1B60" w:rsidRPr="00B37886" w:rsidRDefault="00DB1B60" w:rsidP="001F5288">
            <w:pPr>
              <w:snapToGrid w:val="0"/>
              <w:spacing w:before="40" w:after="40"/>
              <w:rPr>
                <w:rFonts w:ascii="Arial" w:hAnsi="Arial" w:cs="Arial"/>
                <w:color w:val="000000"/>
                <w:sz w:val="24"/>
                <w:szCs w:val="24"/>
              </w:rPr>
            </w:pPr>
            <w:r w:rsidRPr="004062C5">
              <w:rPr>
                <w:rFonts w:ascii="Arial" w:hAnsi="Arial" w:cs="Arial"/>
                <w:color w:val="000000"/>
                <w:sz w:val="24"/>
                <w:szCs w:val="24"/>
              </w:rPr>
              <w:t xml:space="preserve">Grupno izračunavanje rizika. </w:t>
            </w:r>
          </w:p>
        </w:tc>
      </w:tr>
      <w:tr w:rsidR="00DB1B60" w:rsidRPr="00B37886" w14:paraId="60A6000E" w14:textId="77777777" w:rsidTr="001F5288">
        <w:trPr>
          <w:cantSplit/>
          <w:jc w:val="center"/>
        </w:trPr>
        <w:tc>
          <w:tcPr>
            <w:tcW w:w="8926" w:type="dxa"/>
          </w:tcPr>
          <w:p w14:paraId="6420FD65" w14:textId="77777777" w:rsidR="00DB1B60" w:rsidRPr="00C24249" w:rsidRDefault="00DB1B60" w:rsidP="001F5288">
            <w:pPr>
              <w:rPr>
                <w:rFonts w:ascii="Arial" w:hAnsi="Arial" w:cs="Arial"/>
                <w:color w:val="000000"/>
                <w:sz w:val="24"/>
                <w:szCs w:val="24"/>
              </w:rPr>
            </w:pPr>
            <w:r w:rsidRPr="004062C5">
              <w:rPr>
                <w:rFonts w:ascii="Arial" w:hAnsi="Arial" w:cs="Arial"/>
                <w:color w:val="000000"/>
                <w:sz w:val="24"/>
                <w:szCs w:val="24"/>
              </w:rPr>
              <w:t>Kreiranje plana implementacije kontrola.</w:t>
            </w:r>
          </w:p>
        </w:tc>
      </w:tr>
      <w:tr w:rsidR="00DB1B60" w:rsidRPr="00B37886" w14:paraId="186199F4" w14:textId="77777777" w:rsidTr="001F5288">
        <w:trPr>
          <w:cantSplit/>
          <w:jc w:val="center"/>
        </w:trPr>
        <w:tc>
          <w:tcPr>
            <w:tcW w:w="8926" w:type="dxa"/>
          </w:tcPr>
          <w:p w14:paraId="5B5CF64C" w14:textId="77777777" w:rsidR="00DB1B60" w:rsidRPr="00B37886" w:rsidRDefault="00DB1B60" w:rsidP="001F5288">
            <w:pPr>
              <w:snapToGrid w:val="0"/>
              <w:spacing w:before="40" w:after="40"/>
              <w:rPr>
                <w:rFonts w:ascii="Arial" w:hAnsi="Arial" w:cs="Arial"/>
                <w:color w:val="000000"/>
                <w:sz w:val="24"/>
                <w:szCs w:val="24"/>
              </w:rPr>
            </w:pPr>
            <w:r w:rsidRPr="004062C5">
              <w:rPr>
                <w:rFonts w:ascii="Arial" w:hAnsi="Arial" w:cs="Arial"/>
                <w:color w:val="000000"/>
                <w:sz w:val="24"/>
                <w:szCs w:val="24"/>
              </w:rPr>
              <w:t>Definiranje odgovornosti za obradu rizika.</w:t>
            </w:r>
          </w:p>
        </w:tc>
      </w:tr>
      <w:tr w:rsidR="00DB1B60" w:rsidRPr="00B37886" w14:paraId="26883B5B" w14:textId="77777777" w:rsidTr="001F5288">
        <w:trPr>
          <w:cantSplit/>
          <w:jc w:val="center"/>
        </w:trPr>
        <w:tc>
          <w:tcPr>
            <w:tcW w:w="8926" w:type="dxa"/>
          </w:tcPr>
          <w:p w14:paraId="735BDF08" w14:textId="77777777" w:rsidR="00DB1B60" w:rsidRPr="00B37886" w:rsidRDefault="00DB1B60" w:rsidP="001F5288">
            <w:pPr>
              <w:snapToGrid w:val="0"/>
              <w:spacing w:before="40" w:after="40"/>
              <w:rPr>
                <w:rFonts w:ascii="Arial" w:hAnsi="Arial" w:cs="Arial"/>
                <w:color w:val="000000"/>
                <w:sz w:val="24"/>
                <w:szCs w:val="24"/>
              </w:rPr>
            </w:pPr>
            <w:r w:rsidRPr="004062C5">
              <w:rPr>
                <w:rFonts w:ascii="Arial" w:hAnsi="Arial" w:cs="Arial"/>
                <w:color w:val="000000"/>
                <w:sz w:val="24"/>
                <w:szCs w:val="24"/>
              </w:rPr>
              <w:t>Veza sa sustavom unutarnjih kontrola.</w:t>
            </w:r>
          </w:p>
        </w:tc>
      </w:tr>
      <w:tr w:rsidR="00DB1B60" w:rsidRPr="00B37886" w14:paraId="38E18913" w14:textId="77777777" w:rsidTr="001F5288">
        <w:trPr>
          <w:cantSplit/>
          <w:jc w:val="center"/>
        </w:trPr>
        <w:tc>
          <w:tcPr>
            <w:tcW w:w="8926" w:type="dxa"/>
          </w:tcPr>
          <w:p w14:paraId="5359D8DD" w14:textId="77777777" w:rsidR="00DB1B60" w:rsidRPr="00B37886" w:rsidRDefault="00DB1B60" w:rsidP="001F5288">
            <w:pPr>
              <w:snapToGrid w:val="0"/>
              <w:spacing w:before="40" w:after="40"/>
              <w:rPr>
                <w:rFonts w:ascii="Arial" w:hAnsi="Arial" w:cs="Arial"/>
                <w:color w:val="000000"/>
                <w:sz w:val="24"/>
                <w:szCs w:val="24"/>
              </w:rPr>
            </w:pPr>
            <w:r w:rsidRPr="004062C5">
              <w:rPr>
                <w:rFonts w:ascii="Arial" w:hAnsi="Arial" w:cs="Arial"/>
                <w:color w:val="000000"/>
                <w:sz w:val="24"/>
                <w:szCs w:val="24"/>
              </w:rPr>
              <w:t>Odabir kontrola iz baze znanja.</w:t>
            </w:r>
          </w:p>
        </w:tc>
      </w:tr>
      <w:tr w:rsidR="00DB1B60" w:rsidRPr="00B37886" w14:paraId="2814F397" w14:textId="77777777" w:rsidTr="001F5288">
        <w:trPr>
          <w:cantSplit/>
          <w:jc w:val="center"/>
        </w:trPr>
        <w:tc>
          <w:tcPr>
            <w:tcW w:w="8926" w:type="dxa"/>
          </w:tcPr>
          <w:p w14:paraId="3F54823B" w14:textId="77777777" w:rsidR="00DB1B60" w:rsidRPr="00B37886" w:rsidRDefault="00DB1B60" w:rsidP="001F5288">
            <w:pPr>
              <w:snapToGrid w:val="0"/>
              <w:spacing w:before="40" w:after="40"/>
              <w:rPr>
                <w:rFonts w:ascii="Arial" w:hAnsi="Arial" w:cs="Arial"/>
                <w:color w:val="000000"/>
                <w:sz w:val="24"/>
                <w:szCs w:val="24"/>
              </w:rPr>
            </w:pPr>
            <w:r w:rsidRPr="004062C5">
              <w:rPr>
                <w:rFonts w:ascii="Arial" w:hAnsi="Arial" w:cs="Arial"/>
                <w:color w:val="000000"/>
                <w:sz w:val="24"/>
                <w:szCs w:val="24"/>
              </w:rPr>
              <w:t>Izvještavanje o rizicima po procesima.</w:t>
            </w:r>
          </w:p>
        </w:tc>
      </w:tr>
      <w:tr w:rsidR="00DB1B60" w:rsidRPr="00B37886" w14:paraId="77B5DEB2" w14:textId="77777777" w:rsidTr="001F5288">
        <w:trPr>
          <w:cantSplit/>
          <w:jc w:val="center"/>
        </w:trPr>
        <w:tc>
          <w:tcPr>
            <w:tcW w:w="8926" w:type="dxa"/>
          </w:tcPr>
          <w:p w14:paraId="46D1BFBF" w14:textId="77777777" w:rsidR="00DB1B60" w:rsidRPr="004062C5" w:rsidRDefault="00DB1B60" w:rsidP="001F5288">
            <w:pPr>
              <w:snapToGrid w:val="0"/>
              <w:spacing w:before="40" w:after="40"/>
              <w:rPr>
                <w:rFonts w:ascii="Arial" w:hAnsi="Arial" w:cs="Arial"/>
                <w:color w:val="000000"/>
                <w:sz w:val="24"/>
                <w:szCs w:val="24"/>
              </w:rPr>
            </w:pPr>
            <w:r w:rsidRPr="004062C5">
              <w:rPr>
                <w:rFonts w:ascii="Arial" w:hAnsi="Arial" w:cs="Arial"/>
                <w:color w:val="000000"/>
                <w:sz w:val="24"/>
                <w:szCs w:val="24"/>
              </w:rPr>
              <w:t xml:space="preserve">Mogućnost brzog vrednovanja rizika u „data </w:t>
            </w:r>
            <w:proofErr w:type="spellStart"/>
            <w:r w:rsidRPr="004062C5">
              <w:rPr>
                <w:rFonts w:ascii="Arial" w:hAnsi="Arial" w:cs="Arial"/>
                <w:color w:val="000000"/>
                <w:sz w:val="24"/>
                <w:szCs w:val="24"/>
              </w:rPr>
              <w:t>sheet</w:t>
            </w:r>
            <w:proofErr w:type="spellEnd"/>
            <w:r w:rsidRPr="004062C5">
              <w:rPr>
                <w:rFonts w:ascii="Arial" w:hAnsi="Arial" w:cs="Arial"/>
                <w:color w:val="000000"/>
                <w:sz w:val="24"/>
                <w:szCs w:val="24"/>
              </w:rPr>
              <w:t>“ modu (ažuriranje kao u Excel tablici).</w:t>
            </w:r>
          </w:p>
        </w:tc>
      </w:tr>
      <w:tr w:rsidR="00DB1B60" w:rsidRPr="00B37886" w14:paraId="3F8EEEE1" w14:textId="77777777" w:rsidTr="001F5288">
        <w:trPr>
          <w:cantSplit/>
          <w:jc w:val="center"/>
        </w:trPr>
        <w:tc>
          <w:tcPr>
            <w:tcW w:w="8926" w:type="dxa"/>
          </w:tcPr>
          <w:p w14:paraId="172D4A7A" w14:textId="77777777" w:rsidR="00DB1B60" w:rsidRPr="004062C5" w:rsidRDefault="00DB1B60" w:rsidP="001F5288">
            <w:pPr>
              <w:rPr>
                <w:rFonts w:ascii="Arial" w:hAnsi="Arial" w:cs="Arial"/>
                <w:color w:val="000000"/>
                <w:sz w:val="24"/>
                <w:szCs w:val="24"/>
              </w:rPr>
            </w:pPr>
            <w:r w:rsidRPr="004062C5">
              <w:rPr>
                <w:rFonts w:ascii="Arial" w:hAnsi="Arial" w:cs="Arial"/>
                <w:color w:val="000000"/>
                <w:sz w:val="24"/>
                <w:szCs w:val="24"/>
              </w:rPr>
              <w:t>Distribucija procjene rizika na više korisnika. Korisnici mogu sami procjenjivati rizike za koje su odgovorni.</w:t>
            </w:r>
          </w:p>
        </w:tc>
      </w:tr>
      <w:tr w:rsidR="00DB1B60" w:rsidRPr="00B37886" w14:paraId="64AA9D1D" w14:textId="77777777" w:rsidTr="001F5288">
        <w:trPr>
          <w:cantSplit/>
          <w:jc w:val="center"/>
        </w:trPr>
        <w:tc>
          <w:tcPr>
            <w:tcW w:w="8926" w:type="dxa"/>
          </w:tcPr>
          <w:p w14:paraId="696F0F4B" w14:textId="77777777" w:rsidR="00DB1B60" w:rsidRPr="00B37886" w:rsidRDefault="00DB1B60" w:rsidP="001F5288">
            <w:pPr>
              <w:snapToGrid w:val="0"/>
              <w:spacing w:before="40" w:after="40"/>
              <w:rPr>
                <w:rFonts w:ascii="Arial" w:hAnsi="Arial" w:cs="Arial"/>
                <w:color w:val="000000"/>
                <w:sz w:val="24"/>
                <w:szCs w:val="24"/>
              </w:rPr>
            </w:pPr>
            <w:r w:rsidRPr="004062C5">
              <w:rPr>
                <w:rFonts w:ascii="Arial" w:hAnsi="Arial" w:cs="Arial"/>
                <w:color w:val="000000"/>
                <w:sz w:val="24"/>
                <w:szCs w:val="24"/>
              </w:rPr>
              <w:t>Podržan uvoz informacijske imovine iz Excela, CSV-a</w:t>
            </w:r>
          </w:p>
        </w:tc>
      </w:tr>
      <w:tr w:rsidR="00DB1B60" w:rsidRPr="00B37886" w14:paraId="25F44661" w14:textId="77777777" w:rsidTr="001F5288">
        <w:trPr>
          <w:cantSplit/>
          <w:jc w:val="center"/>
        </w:trPr>
        <w:tc>
          <w:tcPr>
            <w:tcW w:w="8926" w:type="dxa"/>
            <w:vAlign w:val="center"/>
          </w:tcPr>
          <w:p w14:paraId="005A5ED2" w14:textId="77777777" w:rsidR="00DB1B60" w:rsidRPr="004062C5" w:rsidRDefault="00DB1B60" w:rsidP="001F5288">
            <w:pPr>
              <w:jc w:val="both"/>
              <w:rPr>
                <w:rFonts w:ascii="Arial" w:hAnsi="Arial" w:cs="Arial"/>
                <w:b/>
                <w:sz w:val="24"/>
                <w:szCs w:val="24"/>
              </w:rPr>
            </w:pPr>
            <w:r>
              <w:rPr>
                <w:rFonts w:ascii="Arial" w:hAnsi="Arial" w:cs="Arial"/>
                <w:b/>
                <w:color w:val="000000"/>
                <w:sz w:val="24"/>
                <w:szCs w:val="24"/>
              </w:rPr>
              <w:t>Baza znanja</w:t>
            </w:r>
          </w:p>
        </w:tc>
      </w:tr>
      <w:tr w:rsidR="00DB1B60" w:rsidRPr="00B37886" w14:paraId="5E73A2C5" w14:textId="77777777" w:rsidTr="001F5288">
        <w:trPr>
          <w:cantSplit/>
          <w:jc w:val="center"/>
        </w:trPr>
        <w:tc>
          <w:tcPr>
            <w:tcW w:w="8926" w:type="dxa"/>
          </w:tcPr>
          <w:p w14:paraId="273CB189" w14:textId="77777777" w:rsidR="00DB1B60" w:rsidRPr="004062C5" w:rsidRDefault="00DB1B60" w:rsidP="001F5288">
            <w:pPr>
              <w:snapToGrid w:val="0"/>
              <w:spacing w:before="40" w:after="40"/>
              <w:rPr>
                <w:rFonts w:ascii="Arial" w:hAnsi="Arial" w:cs="Arial"/>
                <w:color w:val="000000"/>
                <w:sz w:val="24"/>
                <w:szCs w:val="24"/>
              </w:rPr>
            </w:pPr>
            <w:r w:rsidRPr="004062C5">
              <w:rPr>
                <w:rFonts w:ascii="Arial" w:hAnsi="Arial" w:cs="Arial"/>
                <w:color w:val="000000"/>
                <w:sz w:val="24"/>
                <w:szCs w:val="24"/>
              </w:rPr>
              <w:t xml:space="preserve">Baza znanja kontrola i njihovih veza s poznatim standardima (ISO 27001:2013, ISO 27002:2013, ISO 22301:2012, </w:t>
            </w:r>
            <w:proofErr w:type="spellStart"/>
            <w:r w:rsidRPr="004062C5">
              <w:rPr>
                <w:rFonts w:ascii="Arial" w:hAnsi="Arial" w:cs="Arial"/>
                <w:color w:val="000000"/>
                <w:sz w:val="24"/>
                <w:szCs w:val="24"/>
              </w:rPr>
              <w:t>CobiT</w:t>
            </w:r>
            <w:proofErr w:type="spellEnd"/>
            <w:r w:rsidRPr="004062C5">
              <w:rPr>
                <w:rFonts w:ascii="Arial" w:hAnsi="Arial" w:cs="Arial"/>
                <w:color w:val="000000"/>
                <w:sz w:val="24"/>
                <w:szCs w:val="24"/>
              </w:rPr>
              <w:t>, NIST, GDPR).</w:t>
            </w:r>
          </w:p>
        </w:tc>
      </w:tr>
      <w:tr w:rsidR="00DB1B60" w:rsidRPr="00B37886" w14:paraId="298076A3" w14:textId="77777777" w:rsidTr="001F5288">
        <w:trPr>
          <w:cantSplit/>
          <w:jc w:val="center"/>
        </w:trPr>
        <w:tc>
          <w:tcPr>
            <w:tcW w:w="8926" w:type="dxa"/>
          </w:tcPr>
          <w:p w14:paraId="15383CC8" w14:textId="77777777" w:rsidR="00DB1B60" w:rsidRPr="00B37886" w:rsidRDefault="00DB1B60" w:rsidP="001F5288">
            <w:pPr>
              <w:snapToGrid w:val="0"/>
              <w:spacing w:before="40" w:after="40"/>
              <w:rPr>
                <w:rFonts w:ascii="Arial" w:hAnsi="Arial" w:cs="Arial"/>
                <w:color w:val="000000"/>
                <w:sz w:val="24"/>
                <w:szCs w:val="24"/>
              </w:rPr>
            </w:pPr>
            <w:r w:rsidRPr="004062C5">
              <w:rPr>
                <w:rFonts w:ascii="Arial" w:hAnsi="Arial" w:cs="Arial"/>
                <w:color w:val="000000"/>
                <w:sz w:val="24"/>
                <w:szCs w:val="24"/>
              </w:rPr>
              <w:t>Popis prijetnji i grupa imovine. Gotovi katalozi prijetnji i grupa imovine.</w:t>
            </w:r>
          </w:p>
        </w:tc>
      </w:tr>
      <w:tr w:rsidR="00DB1B60" w:rsidRPr="00B37886" w14:paraId="7241B3C1" w14:textId="77777777" w:rsidTr="001F5288">
        <w:trPr>
          <w:cantSplit/>
          <w:jc w:val="center"/>
        </w:trPr>
        <w:tc>
          <w:tcPr>
            <w:tcW w:w="8926" w:type="dxa"/>
          </w:tcPr>
          <w:p w14:paraId="4054049C" w14:textId="77777777" w:rsidR="00DB1B60" w:rsidRPr="00C24249" w:rsidRDefault="00DB1B60" w:rsidP="001F5288">
            <w:pPr>
              <w:snapToGrid w:val="0"/>
              <w:spacing w:before="40" w:after="40"/>
              <w:rPr>
                <w:rFonts w:ascii="Arial" w:hAnsi="Arial" w:cs="Arial"/>
                <w:color w:val="000000"/>
                <w:sz w:val="24"/>
                <w:szCs w:val="24"/>
              </w:rPr>
            </w:pPr>
            <w:r w:rsidRPr="004062C5">
              <w:rPr>
                <w:rFonts w:ascii="Arial" w:hAnsi="Arial" w:cs="Arial"/>
                <w:color w:val="000000"/>
                <w:sz w:val="24"/>
                <w:szCs w:val="24"/>
              </w:rPr>
              <w:t>Mogućnost kreiranja vlastitih grupa i veza između prijetnji, imovine i kontrola.</w:t>
            </w:r>
          </w:p>
        </w:tc>
      </w:tr>
      <w:tr w:rsidR="00DB1B60" w:rsidRPr="00B37886" w14:paraId="733B3D13" w14:textId="77777777" w:rsidTr="001F5288">
        <w:trPr>
          <w:cantSplit/>
          <w:jc w:val="center"/>
        </w:trPr>
        <w:tc>
          <w:tcPr>
            <w:tcW w:w="8926" w:type="dxa"/>
          </w:tcPr>
          <w:p w14:paraId="5D99E035" w14:textId="77777777" w:rsidR="00DB1B60" w:rsidRPr="00B37886" w:rsidRDefault="00DB1B60" w:rsidP="001F5288">
            <w:pPr>
              <w:snapToGrid w:val="0"/>
              <w:spacing w:before="40" w:after="40"/>
              <w:rPr>
                <w:rFonts w:ascii="Arial" w:hAnsi="Arial" w:cs="Arial"/>
                <w:color w:val="000000"/>
                <w:sz w:val="24"/>
                <w:szCs w:val="24"/>
              </w:rPr>
            </w:pPr>
            <w:r w:rsidRPr="004062C5">
              <w:rPr>
                <w:rFonts w:ascii="Arial" w:hAnsi="Arial" w:cs="Arial"/>
                <w:color w:val="000000"/>
                <w:sz w:val="24"/>
                <w:szCs w:val="24"/>
              </w:rPr>
              <w:t>Prijavom kao administrator moguće je sve pripremljene kataloge izmijeniti po vlastitoj želji.</w:t>
            </w:r>
          </w:p>
        </w:tc>
      </w:tr>
      <w:tr w:rsidR="00DB1B60" w:rsidRPr="00B37886" w14:paraId="7F0560A0" w14:textId="77777777" w:rsidTr="001F5288">
        <w:trPr>
          <w:cantSplit/>
          <w:jc w:val="center"/>
        </w:trPr>
        <w:tc>
          <w:tcPr>
            <w:tcW w:w="8926" w:type="dxa"/>
          </w:tcPr>
          <w:p w14:paraId="42A2EA5A" w14:textId="77777777" w:rsidR="00DB1B60" w:rsidRPr="00B37886" w:rsidRDefault="00DB1B60" w:rsidP="001F5288">
            <w:pPr>
              <w:snapToGrid w:val="0"/>
              <w:spacing w:before="40" w:after="40"/>
              <w:rPr>
                <w:rFonts w:ascii="Arial" w:hAnsi="Arial" w:cs="Arial"/>
                <w:color w:val="000000"/>
                <w:sz w:val="24"/>
                <w:szCs w:val="24"/>
              </w:rPr>
            </w:pPr>
            <w:r w:rsidRPr="004062C5">
              <w:rPr>
                <w:rFonts w:ascii="Arial" w:hAnsi="Arial" w:cs="Arial"/>
                <w:color w:val="000000"/>
                <w:sz w:val="24"/>
                <w:szCs w:val="24"/>
              </w:rPr>
              <w:t>Izmjena kataloga vjerojatnosti, utjecaja, veličine rizika, statusa i tipova entiteta i sl.</w:t>
            </w:r>
          </w:p>
        </w:tc>
      </w:tr>
      <w:tr w:rsidR="00DB1B60" w:rsidRPr="00B37886" w14:paraId="444FE1C8" w14:textId="77777777" w:rsidTr="001F5288">
        <w:trPr>
          <w:cantSplit/>
          <w:jc w:val="center"/>
        </w:trPr>
        <w:tc>
          <w:tcPr>
            <w:tcW w:w="8926" w:type="dxa"/>
          </w:tcPr>
          <w:p w14:paraId="0C58C37A" w14:textId="77777777" w:rsidR="00DB1B60" w:rsidRPr="00B37886" w:rsidRDefault="00DB1B60" w:rsidP="001F5288">
            <w:pPr>
              <w:snapToGrid w:val="0"/>
              <w:spacing w:before="40" w:after="40"/>
              <w:rPr>
                <w:rFonts w:ascii="Arial" w:hAnsi="Arial" w:cs="Arial"/>
                <w:color w:val="000000"/>
                <w:sz w:val="24"/>
                <w:szCs w:val="24"/>
              </w:rPr>
            </w:pPr>
            <w:r w:rsidRPr="004062C5">
              <w:rPr>
                <w:rFonts w:ascii="Arial" w:hAnsi="Arial" w:cs="Arial"/>
                <w:color w:val="000000"/>
                <w:sz w:val="24"/>
                <w:szCs w:val="24"/>
              </w:rPr>
              <w:t>Uvoz podataka iz vanjskih izvora za gotovo sve kataloge putem web formi.</w:t>
            </w:r>
          </w:p>
        </w:tc>
      </w:tr>
      <w:tr w:rsidR="00DB1B60" w:rsidRPr="00B37886" w14:paraId="6A2E6223" w14:textId="77777777" w:rsidTr="001F5288">
        <w:trPr>
          <w:cantSplit/>
          <w:jc w:val="center"/>
        </w:trPr>
        <w:tc>
          <w:tcPr>
            <w:tcW w:w="8926" w:type="dxa"/>
          </w:tcPr>
          <w:p w14:paraId="2E0C5D81" w14:textId="77777777" w:rsidR="002F32E0" w:rsidRDefault="00DB1B60" w:rsidP="001F5288">
            <w:pPr>
              <w:snapToGrid w:val="0"/>
              <w:spacing w:before="40" w:after="40"/>
              <w:rPr>
                <w:rFonts w:ascii="Arial" w:hAnsi="Arial" w:cs="Arial"/>
                <w:color w:val="000000"/>
                <w:sz w:val="24"/>
                <w:szCs w:val="24"/>
              </w:rPr>
            </w:pPr>
            <w:r w:rsidRPr="004062C5">
              <w:rPr>
                <w:rFonts w:ascii="Arial" w:hAnsi="Arial" w:cs="Arial"/>
                <w:color w:val="000000"/>
                <w:sz w:val="24"/>
                <w:szCs w:val="24"/>
              </w:rPr>
              <w:lastRenderedPageBreak/>
              <w:t xml:space="preserve">Automatsko kreiranje </w:t>
            </w:r>
            <w:proofErr w:type="spellStart"/>
            <w:r w:rsidRPr="004062C5">
              <w:rPr>
                <w:rFonts w:ascii="Arial" w:hAnsi="Arial" w:cs="Arial"/>
                <w:color w:val="000000"/>
                <w:sz w:val="24"/>
                <w:szCs w:val="24"/>
              </w:rPr>
              <w:t>SoA</w:t>
            </w:r>
            <w:proofErr w:type="spellEnd"/>
            <w:r w:rsidRPr="004062C5">
              <w:rPr>
                <w:rFonts w:ascii="Arial" w:hAnsi="Arial" w:cs="Arial"/>
                <w:color w:val="000000"/>
                <w:sz w:val="24"/>
                <w:szCs w:val="24"/>
              </w:rPr>
              <w:t xml:space="preserve"> izvješća (</w:t>
            </w:r>
            <w:proofErr w:type="spellStart"/>
            <w:r w:rsidRPr="004062C5">
              <w:rPr>
                <w:rFonts w:ascii="Arial" w:hAnsi="Arial" w:cs="Arial"/>
                <w:color w:val="000000"/>
                <w:sz w:val="24"/>
                <w:szCs w:val="24"/>
              </w:rPr>
              <w:t>Statement</w:t>
            </w:r>
            <w:proofErr w:type="spellEnd"/>
            <w:r w:rsidRPr="004062C5">
              <w:rPr>
                <w:rFonts w:ascii="Arial" w:hAnsi="Arial" w:cs="Arial"/>
                <w:color w:val="000000"/>
                <w:sz w:val="24"/>
                <w:szCs w:val="24"/>
              </w:rPr>
              <w:t xml:space="preserve"> </w:t>
            </w:r>
            <w:proofErr w:type="spellStart"/>
            <w:r w:rsidRPr="004062C5">
              <w:rPr>
                <w:rFonts w:ascii="Arial" w:hAnsi="Arial" w:cs="Arial"/>
                <w:color w:val="000000"/>
                <w:sz w:val="24"/>
                <w:szCs w:val="24"/>
              </w:rPr>
              <w:t>of</w:t>
            </w:r>
            <w:proofErr w:type="spellEnd"/>
            <w:r w:rsidRPr="004062C5">
              <w:rPr>
                <w:rFonts w:ascii="Arial" w:hAnsi="Arial" w:cs="Arial"/>
                <w:color w:val="000000"/>
                <w:sz w:val="24"/>
                <w:szCs w:val="24"/>
              </w:rPr>
              <w:t xml:space="preserve"> </w:t>
            </w:r>
            <w:proofErr w:type="spellStart"/>
            <w:r w:rsidRPr="004062C5">
              <w:rPr>
                <w:rFonts w:ascii="Arial" w:hAnsi="Arial" w:cs="Arial"/>
                <w:color w:val="000000"/>
                <w:sz w:val="24"/>
                <w:szCs w:val="24"/>
              </w:rPr>
              <w:t>Applicability</w:t>
            </w:r>
            <w:proofErr w:type="spellEnd"/>
            <w:r w:rsidRPr="004062C5">
              <w:rPr>
                <w:rFonts w:ascii="Arial" w:hAnsi="Arial" w:cs="Arial"/>
                <w:color w:val="000000"/>
                <w:sz w:val="24"/>
                <w:szCs w:val="24"/>
              </w:rPr>
              <w:t>).</w:t>
            </w:r>
          </w:p>
          <w:p w14:paraId="5058652D" w14:textId="5E95A5F4" w:rsidR="002F32E0" w:rsidRPr="00B37886" w:rsidRDefault="002F32E0" w:rsidP="001F5288">
            <w:pPr>
              <w:snapToGrid w:val="0"/>
              <w:spacing w:before="40" w:after="40"/>
              <w:rPr>
                <w:rFonts w:ascii="Arial" w:hAnsi="Arial" w:cs="Arial"/>
                <w:color w:val="000000"/>
                <w:sz w:val="24"/>
                <w:szCs w:val="24"/>
              </w:rPr>
            </w:pPr>
            <w:bookmarkStart w:id="15" w:name="_GoBack"/>
            <w:bookmarkEnd w:id="15"/>
          </w:p>
        </w:tc>
      </w:tr>
      <w:tr w:rsidR="00DB1B60" w:rsidRPr="00B37886" w14:paraId="5C9C3127" w14:textId="77777777" w:rsidTr="001F5288">
        <w:trPr>
          <w:cantSplit/>
          <w:jc w:val="center"/>
        </w:trPr>
        <w:tc>
          <w:tcPr>
            <w:tcW w:w="8926" w:type="dxa"/>
            <w:vAlign w:val="center"/>
          </w:tcPr>
          <w:p w14:paraId="1077BD0C" w14:textId="77777777" w:rsidR="00DB1B60" w:rsidRPr="004062C5" w:rsidRDefault="00DB1B60" w:rsidP="001F5288">
            <w:pPr>
              <w:jc w:val="both"/>
              <w:rPr>
                <w:rFonts w:ascii="Arial" w:hAnsi="Arial" w:cs="Arial"/>
                <w:b/>
                <w:sz w:val="24"/>
                <w:szCs w:val="24"/>
              </w:rPr>
            </w:pPr>
            <w:r>
              <w:rPr>
                <w:rFonts w:ascii="Arial" w:hAnsi="Arial" w:cs="Arial"/>
                <w:b/>
                <w:color w:val="000000"/>
                <w:sz w:val="24"/>
                <w:szCs w:val="24"/>
              </w:rPr>
              <w:t>Katalog IS servisa i procesa te procjena usklađenosti</w:t>
            </w:r>
          </w:p>
        </w:tc>
      </w:tr>
      <w:tr w:rsidR="00DB1B60" w:rsidRPr="00B37886" w14:paraId="4CC884C3" w14:textId="77777777" w:rsidTr="001F5288">
        <w:trPr>
          <w:cantSplit/>
          <w:jc w:val="center"/>
        </w:trPr>
        <w:tc>
          <w:tcPr>
            <w:tcW w:w="8926" w:type="dxa"/>
          </w:tcPr>
          <w:p w14:paraId="6F167D0E" w14:textId="77777777" w:rsidR="00DB1B60" w:rsidRPr="00B37886" w:rsidRDefault="00DB1B60" w:rsidP="001F5288">
            <w:pPr>
              <w:snapToGrid w:val="0"/>
              <w:spacing w:before="40" w:after="40"/>
              <w:rPr>
                <w:rFonts w:ascii="Arial" w:hAnsi="Arial" w:cs="Arial"/>
                <w:color w:val="000000"/>
                <w:sz w:val="24"/>
                <w:szCs w:val="24"/>
              </w:rPr>
            </w:pPr>
            <w:r w:rsidRPr="00A97D2C">
              <w:rPr>
                <w:rFonts w:ascii="Arial" w:hAnsi="Arial" w:cs="Arial"/>
                <w:color w:val="000000"/>
                <w:sz w:val="24"/>
                <w:szCs w:val="24"/>
              </w:rPr>
              <w:t>Izrada kataloga IT servisa.</w:t>
            </w:r>
          </w:p>
        </w:tc>
      </w:tr>
      <w:tr w:rsidR="00DB1B60" w:rsidRPr="00B37886" w14:paraId="05BD215F" w14:textId="77777777" w:rsidTr="001F5288">
        <w:trPr>
          <w:cantSplit/>
          <w:jc w:val="center"/>
        </w:trPr>
        <w:tc>
          <w:tcPr>
            <w:tcW w:w="8926" w:type="dxa"/>
          </w:tcPr>
          <w:p w14:paraId="4399FE49" w14:textId="77777777" w:rsidR="00DB1B60" w:rsidRPr="004062C5" w:rsidRDefault="00DB1B60" w:rsidP="001F5288">
            <w:pPr>
              <w:snapToGrid w:val="0"/>
              <w:spacing w:before="40" w:after="40"/>
              <w:rPr>
                <w:rFonts w:ascii="Arial" w:hAnsi="Arial" w:cs="Arial"/>
                <w:color w:val="000000"/>
                <w:sz w:val="24"/>
                <w:szCs w:val="24"/>
              </w:rPr>
            </w:pPr>
            <w:r w:rsidRPr="00A97D2C">
              <w:rPr>
                <w:rFonts w:ascii="Arial" w:hAnsi="Arial" w:cs="Arial"/>
                <w:color w:val="000000"/>
                <w:sz w:val="24"/>
                <w:szCs w:val="24"/>
              </w:rPr>
              <w:t>Izrada kataloga poslovnih procesa.</w:t>
            </w:r>
          </w:p>
        </w:tc>
      </w:tr>
      <w:tr w:rsidR="00DB1B60" w:rsidRPr="00B37886" w14:paraId="356E364A" w14:textId="77777777" w:rsidTr="001F5288">
        <w:trPr>
          <w:cantSplit/>
          <w:jc w:val="center"/>
        </w:trPr>
        <w:tc>
          <w:tcPr>
            <w:tcW w:w="8926" w:type="dxa"/>
          </w:tcPr>
          <w:p w14:paraId="43B5EDBD" w14:textId="77777777" w:rsidR="00DB1B60" w:rsidRPr="004062C5" w:rsidRDefault="00DB1B60" w:rsidP="001F5288">
            <w:pPr>
              <w:snapToGrid w:val="0"/>
              <w:spacing w:before="40" w:after="40"/>
              <w:rPr>
                <w:rFonts w:ascii="Arial" w:hAnsi="Arial" w:cs="Arial"/>
                <w:color w:val="000000"/>
                <w:sz w:val="24"/>
                <w:szCs w:val="24"/>
              </w:rPr>
            </w:pPr>
            <w:r w:rsidRPr="00A97D2C">
              <w:rPr>
                <w:rFonts w:ascii="Arial" w:hAnsi="Arial" w:cs="Arial"/>
                <w:color w:val="000000"/>
                <w:sz w:val="24"/>
                <w:szCs w:val="24"/>
              </w:rPr>
              <w:t xml:space="preserve">Set podataka potreban za izradu analize utjecaja na poslovanje (engl. BIA – Business </w:t>
            </w:r>
            <w:proofErr w:type="spellStart"/>
            <w:r w:rsidRPr="00A97D2C">
              <w:rPr>
                <w:rFonts w:ascii="Arial" w:hAnsi="Arial" w:cs="Arial"/>
                <w:color w:val="000000"/>
                <w:sz w:val="24"/>
                <w:szCs w:val="24"/>
              </w:rPr>
              <w:t>Impact</w:t>
            </w:r>
            <w:proofErr w:type="spellEnd"/>
            <w:r w:rsidRPr="00A97D2C">
              <w:rPr>
                <w:rFonts w:ascii="Arial" w:hAnsi="Arial" w:cs="Arial"/>
                <w:color w:val="000000"/>
                <w:sz w:val="24"/>
                <w:szCs w:val="24"/>
              </w:rPr>
              <w:t xml:space="preserve"> </w:t>
            </w:r>
            <w:proofErr w:type="spellStart"/>
            <w:r w:rsidRPr="00A97D2C">
              <w:rPr>
                <w:rFonts w:ascii="Arial" w:hAnsi="Arial" w:cs="Arial"/>
                <w:color w:val="000000"/>
                <w:sz w:val="24"/>
                <w:szCs w:val="24"/>
              </w:rPr>
              <w:t>Analysis</w:t>
            </w:r>
            <w:proofErr w:type="spellEnd"/>
            <w:r w:rsidRPr="00A97D2C">
              <w:rPr>
                <w:rFonts w:ascii="Arial" w:hAnsi="Arial" w:cs="Arial"/>
                <w:color w:val="000000"/>
                <w:sz w:val="24"/>
                <w:szCs w:val="24"/>
              </w:rPr>
              <w:t>).</w:t>
            </w:r>
          </w:p>
        </w:tc>
      </w:tr>
      <w:tr w:rsidR="00DB1B60" w:rsidRPr="00B37886" w14:paraId="1B62A692" w14:textId="77777777" w:rsidTr="001F5288">
        <w:trPr>
          <w:cantSplit/>
          <w:jc w:val="center"/>
        </w:trPr>
        <w:tc>
          <w:tcPr>
            <w:tcW w:w="8926" w:type="dxa"/>
          </w:tcPr>
          <w:p w14:paraId="60258B6C" w14:textId="77777777" w:rsidR="00DB1B60" w:rsidRPr="00B37886" w:rsidRDefault="00DB1B60" w:rsidP="001F5288">
            <w:pPr>
              <w:snapToGrid w:val="0"/>
              <w:spacing w:before="40" w:after="40"/>
              <w:rPr>
                <w:rFonts w:ascii="Arial" w:hAnsi="Arial" w:cs="Arial"/>
                <w:color w:val="000000"/>
                <w:sz w:val="24"/>
                <w:szCs w:val="24"/>
              </w:rPr>
            </w:pPr>
            <w:r w:rsidRPr="00A97D2C">
              <w:rPr>
                <w:rFonts w:ascii="Arial" w:hAnsi="Arial" w:cs="Arial"/>
                <w:color w:val="000000"/>
                <w:sz w:val="24"/>
                <w:szCs w:val="24"/>
              </w:rPr>
              <w:t xml:space="preserve">Automatsko generiranje plana oporavka IT servisa na temelju unesenih podataka </w:t>
            </w:r>
          </w:p>
        </w:tc>
      </w:tr>
      <w:tr w:rsidR="00DB1B60" w:rsidRPr="00B37886" w14:paraId="4BC6C44B" w14:textId="77777777" w:rsidTr="001F5288">
        <w:trPr>
          <w:cantSplit/>
          <w:jc w:val="center"/>
        </w:trPr>
        <w:tc>
          <w:tcPr>
            <w:tcW w:w="8926" w:type="dxa"/>
          </w:tcPr>
          <w:p w14:paraId="329CFDF1" w14:textId="77777777" w:rsidR="00DB1B60" w:rsidRPr="00B37886" w:rsidRDefault="00DB1B60" w:rsidP="001F5288">
            <w:pPr>
              <w:snapToGrid w:val="0"/>
              <w:spacing w:before="40" w:after="40"/>
              <w:rPr>
                <w:rFonts w:ascii="Arial" w:hAnsi="Arial" w:cs="Arial"/>
                <w:color w:val="000000"/>
                <w:sz w:val="24"/>
                <w:szCs w:val="24"/>
              </w:rPr>
            </w:pPr>
            <w:r w:rsidRPr="00A97D2C">
              <w:rPr>
                <w:rFonts w:ascii="Arial" w:hAnsi="Arial" w:cs="Arial"/>
                <w:color w:val="000000"/>
                <w:sz w:val="24"/>
                <w:szCs w:val="24"/>
              </w:rPr>
              <w:t>Povijesno praćenje statusa revizija kontrola.</w:t>
            </w:r>
          </w:p>
        </w:tc>
      </w:tr>
      <w:tr w:rsidR="00DB1B60" w:rsidRPr="00B37886" w14:paraId="7E1B7263" w14:textId="77777777" w:rsidTr="001F5288">
        <w:trPr>
          <w:cantSplit/>
          <w:jc w:val="center"/>
        </w:trPr>
        <w:tc>
          <w:tcPr>
            <w:tcW w:w="8926" w:type="dxa"/>
          </w:tcPr>
          <w:p w14:paraId="23653E80" w14:textId="77777777" w:rsidR="00DB1B60" w:rsidRPr="00C24249" w:rsidRDefault="00DB1B60" w:rsidP="001F5288">
            <w:pPr>
              <w:snapToGrid w:val="0"/>
              <w:spacing w:before="40" w:after="40"/>
              <w:rPr>
                <w:rFonts w:ascii="Arial" w:hAnsi="Arial" w:cs="Arial"/>
                <w:color w:val="000000"/>
                <w:sz w:val="24"/>
                <w:szCs w:val="24"/>
              </w:rPr>
            </w:pPr>
            <w:r w:rsidRPr="00A97D2C">
              <w:rPr>
                <w:rFonts w:ascii="Arial" w:hAnsi="Arial" w:cs="Arial"/>
                <w:color w:val="000000"/>
                <w:sz w:val="24"/>
                <w:szCs w:val="24"/>
              </w:rPr>
              <w:t>Upravljanje nalazima/ranjivostima.</w:t>
            </w:r>
          </w:p>
        </w:tc>
      </w:tr>
      <w:tr w:rsidR="00DB1B60" w:rsidRPr="00B37886" w14:paraId="6ADE410A" w14:textId="77777777" w:rsidTr="001F5288">
        <w:trPr>
          <w:cantSplit/>
          <w:jc w:val="center"/>
        </w:trPr>
        <w:tc>
          <w:tcPr>
            <w:tcW w:w="8926" w:type="dxa"/>
            <w:vAlign w:val="center"/>
          </w:tcPr>
          <w:p w14:paraId="7E004183" w14:textId="77777777" w:rsidR="00DB1B60" w:rsidRPr="004062C5" w:rsidRDefault="00DB1B60" w:rsidP="001F5288">
            <w:pPr>
              <w:jc w:val="both"/>
              <w:rPr>
                <w:rFonts w:ascii="Arial" w:hAnsi="Arial" w:cs="Arial"/>
                <w:b/>
                <w:sz w:val="24"/>
                <w:szCs w:val="24"/>
              </w:rPr>
            </w:pPr>
            <w:r>
              <w:rPr>
                <w:rFonts w:ascii="Arial" w:hAnsi="Arial" w:cs="Arial"/>
                <w:b/>
                <w:color w:val="000000"/>
                <w:sz w:val="24"/>
                <w:szCs w:val="24"/>
              </w:rPr>
              <w:t>Izrada izvještaja</w:t>
            </w:r>
          </w:p>
        </w:tc>
      </w:tr>
      <w:tr w:rsidR="00DB1B60" w:rsidRPr="00B37886" w14:paraId="0F6801EE" w14:textId="77777777" w:rsidTr="001F5288">
        <w:trPr>
          <w:cantSplit/>
          <w:jc w:val="center"/>
        </w:trPr>
        <w:tc>
          <w:tcPr>
            <w:tcW w:w="8926" w:type="dxa"/>
          </w:tcPr>
          <w:p w14:paraId="6B71FF9C" w14:textId="77777777" w:rsidR="00DB1B60" w:rsidRPr="00B37886" w:rsidRDefault="00DB1B60" w:rsidP="001F5288">
            <w:pPr>
              <w:snapToGrid w:val="0"/>
              <w:spacing w:before="40" w:after="40"/>
              <w:rPr>
                <w:rFonts w:ascii="Arial" w:hAnsi="Arial" w:cs="Arial"/>
                <w:color w:val="000000"/>
                <w:sz w:val="24"/>
                <w:szCs w:val="24"/>
              </w:rPr>
            </w:pPr>
            <w:r w:rsidRPr="00A97D2C">
              <w:rPr>
                <w:rFonts w:ascii="Arial" w:hAnsi="Arial" w:cs="Arial"/>
                <w:color w:val="000000"/>
                <w:sz w:val="24"/>
                <w:szCs w:val="24"/>
              </w:rPr>
              <w:t>Sve ekrane je moguće ispisati u više poznatih formata (PDF, Word, Excel, slike).</w:t>
            </w:r>
          </w:p>
        </w:tc>
      </w:tr>
      <w:tr w:rsidR="00DB1B60" w:rsidRPr="00B37886" w14:paraId="4A581676" w14:textId="77777777" w:rsidTr="001F5288">
        <w:trPr>
          <w:cantSplit/>
          <w:jc w:val="center"/>
        </w:trPr>
        <w:tc>
          <w:tcPr>
            <w:tcW w:w="8926" w:type="dxa"/>
          </w:tcPr>
          <w:p w14:paraId="241EBD7C" w14:textId="77777777" w:rsidR="00DB1B60" w:rsidRPr="00615560" w:rsidRDefault="00DB1B60" w:rsidP="001F5288">
            <w:pPr>
              <w:snapToGrid w:val="0"/>
              <w:spacing w:before="40" w:after="40"/>
              <w:rPr>
                <w:rFonts w:ascii="Arial" w:hAnsi="Arial" w:cs="Arial"/>
                <w:color w:val="000000"/>
                <w:sz w:val="24"/>
                <w:szCs w:val="24"/>
              </w:rPr>
            </w:pPr>
            <w:r w:rsidRPr="00A97D2C">
              <w:rPr>
                <w:rFonts w:ascii="Arial" w:hAnsi="Arial" w:cs="Arial"/>
                <w:color w:val="000000"/>
                <w:sz w:val="24"/>
                <w:szCs w:val="24"/>
              </w:rPr>
              <w:t xml:space="preserve">Set osnovnih izvješća poput popisa imovine i prijetnji, popisa rizika, statusa usklađenosti po raznim standardima </w:t>
            </w:r>
            <w:r w:rsidRPr="004062C5">
              <w:rPr>
                <w:rFonts w:ascii="Arial" w:hAnsi="Arial" w:cs="Arial"/>
                <w:color w:val="000000"/>
                <w:sz w:val="24"/>
                <w:szCs w:val="24"/>
              </w:rPr>
              <w:t xml:space="preserve">(ISO 27001:2013, ISO 27002:2013, ISO 22301:2012, </w:t>
            </w:r>
            <w:proofErr w:type="spellStart"/>
            <w:r w:rsidRPr="004062C5">
              <w:rPr>
                <w:rFonts w:ascii="Arial" w:hAnsi="Arial" w:cs="Arial"/>
                <w:color w:val="000000"/>
                <w:sz w:val="24"/>
                <w:szCs w:val="24"/>
              </w:rPr>
              <w:t>CobiT</w:t>
            </w:r>
            <w:proofErr w:type="spellEnd"/>
            <w:r w:rsidRPr="004062C5">
              <w:rPr>
                <w:rFonts w:ascii="Arial" w:hAnsi="Arial" w:cs="Arial"/>
                <w:color w:val="000000"/>
                <w:sz w:val="24"/>
                <w:szCs w:val="24"/>
              </w:rPr>
              <w:t>, NIST, GDPR</w:t>
            </w:r>
            <w:r w:rsidRPr="00A97D2C">
              <w:rPr>
                <w:rFonts w:ascii="Arial" w:hAnsi="Arial" w:cs="Arial"/>
                <w:color w:val="000000"/>
                <w:sz w:val="24"/>
                <w:szCs w:val="24"/>
              </w:rPr>
              <w:t>).</w:t>
            </w:r>
          </w:p>
        </w:tc>
      </w:tr>
      <w:tr w:rsidR="00DB1B60" w:rsidRPr="00B37886" w14:paraId="50C5092E" w14:textId="77777777" w:rsidTr="001F5288">
        <w:trPr>
          <w:cantSplit/>
          <w:jc w:val="center"/>
        </w:trPr>
        <w:tc>
          <w:tcPr>
            <w:tcW w:w="8926" w:type="dxa"/>
          </w:tcPr>
          <w:p w14:paraId="30629398" w14:textId="77777777" w:rsidR="00DB1B60" w:rsidRPr="00B37886" w:rsidRDefault="00DB1B60" w:rsidP="001F5288">
            <w:pPr>
              <w:snapToGrid w:val="0"/>
              <w:spacing w:before="40" w:after="40"/>
              <w:rPr>
                <w:rFonts w:ascii="Arial" w:hAnsi="Arial" w:cs="Arial"/>
                <w:color w:val="000000"/>
                <w:sz w:val="24"/>
                <w:szCs w:val="24"/>
              </w:rPr>
            </w:pPr>
            <w:r w:rsidRPr="00A97D2C">
              <w:rPr>
                <w:rFonts w:ascii="Arial" w:hAnsi="Arial" w:cs="Arial"/>
                <w:color w:val="000000"/>
                <w:sz w:val="24"/>
                <w:szCs w:val="24"/>
              </w:rPr>
              <w:t>Dio izvješća je moguće prikazati i u grafičkom formatu („</w:t>
            </w:r>
            <w:proofErr w:type="spellStart"/>
            <w:r w:rsidRPr="00A97D2C">
              <w:rPr>
                <w:rFonts w:ascii="Arial" w:hAnsi="Arial" w:cs="Arial"/>
                <w:color w:val="000000"/>
                <w:sz w:val="24"/>
                <w:szCs w:val="24"/>
              </w:rPr>
              <w:t>dashboard</w:t>
            </w:r>
            <w:proofErr w:type="spellEnd"/>
            <w:r w:rsidRPr="00A97D2C">
              <w:rPr>
                <w:rFonts w:ascii="Arial" w:hAnsi="Arial" w:cs="Arial"/>
                <w:color w:val="000000"/>
                <w:sz w:val="24"/>
                <w:szCs w:val="24"/>
              </w:rPr>
              <w:t>“ stranica s više grafova).</w:t>
            </w:r>
          </w:p>
        </w:tc>
      </w:tr>
      <w:tr w:rsidR="00DB1B60" w:rsidRPr="00B37886" w14:paraId="7BCC2802" w14:textId="77777777" w:rsidTr="001F5288">
        <w:trPr>
          <w:cantSplit/>
          <w:jc w:val="center"/>
        </w:trPr>
        <w:tc>
          <w:tcPr>
            <w:tcW w:w="8926" w:type="dxa"/>
          </w:tcPr>
          <w:p w14:paraId="31FE172F" w14:textId="77777777" w:rsidR="00DB1B60" w:rsidRPr="00615560" w:rsidRDefault="00DB1B60" w:rsidP="001F5288">
            <w:pPr>
              <w:snapToGrid w:val="0"/>
              <w:spacing w:before="40" w:after="40"/>
              <w:rPr>
                <w:rFonts w:ascii="Arial" w:hAnsi="Arial" w:cs="Arial"/>
                <w:color w:val="000000"/>
                <w:sz w:val="24"/>
                <w:szCs w:val="24"/>
              </w:rPr>
            </w:pPr>
            <w:r w:rsidRPr="00A97D2C">
              <w:rPr>
                <w:rFonts w:ascii="Arial" w:hAnsi="Arial" w:cs="Arial"/>
                <w:color w:val="000000"/>
                <w:sz w:val="24"/>
                <w:szCs w:val="24"/>
              </w:rPr>
              <w:t>Jednostavno sortiranje i filtriranje sadržaja izvještaja po gotovo svim parametrima.</w:t>
            </w:r>
          </w:p>
        </w:tc>
      </w:tr>
      <w:tr w:rsidR="00DB1B60" w:rsidRPr="00B37886" w14:paraId="2C3A8A8E" w14:textId="77777777" w:rsidTr="001F5288">
        <w:trPr>
          <w:cantSplit/>
          <w:jc w:val="center"/>
        </w:trPr>
        <w:tc>
          <w:tcPr>
            <w:tcW w:w="8926" w:type="dxa"/>
          </w:tcPr>
          <w:p w14:paraId="6227CEEF" w14:textId="77777777" w:rsidR="00DB1B60" w:rsidRPr="00B37886" w:rsidRDefault="00DB1B60" w:rsidP="001F5288">
            <w:pPr>
              <w:snapToGrid w:val="0"/>
              <w:spacing w:before="40" w:after="40"/>
              <w:rPr>
                <w:rFonts w:ascii="Arial" w:hAnsi="Arial" w:cs="Arial"/>
                <w:color w:val="000000"/>
                <w:sz w:val="24"/>
                <w:szCs w:val="24"/>
              </w:rPr>
            </w:pPr>
            <w:r w:rsidRPr="00A97D2C">
              <w:rPr>
                <w:rFonts w:ascii="Arial" w:hAnsi="Arial" w:cs="Arial"/>
                <w:color w:val="000000"/>
                <w:sz w:val="24"/>
                <w:szCs w:val="24"/>
              </w:rPr>
              <w:t>Logo korisnika u izvješćima.</w:t>
            </w:r>
          </w:p>
        </w:tc>
      </w:tr>
      <w:tr w:rsidR="00DB1B60" w:rsidRPr="00B37886" w14:paraId="6DE5ADEA" w14:textId="77777777" w:rsidTr="001F5288">
        <w:trPr>
          <w:cantSplit/>
          <w:jc w:val="center"/>
        </w:trPr>
        <w:tc>
          <w:tcPr>
            <w:tcW w:w="8926" w:type="dxa"/>
            <w:vAlign w:val="center"/>
          </w:tcPr>
          <w:p w14:paraId="5CE23A5B" w14:textId="77777777" w:rsidR="00DB1B60" w:rsidRPr="004062C5" w:rsidRDefault="00DB1B60" w:rsidP="001F5288">
            <w:pPr>
              <w:jc w:val="both"/>
              <w:rPr>
                <w:rFonts w:ascii="Arial" w:hAnsi="Arial" w:cs="Arial"/>
                <w:b/>
                <w:sz w:val="24"/>
                <w:szCs w:val="24"/>
              </w:rPr>
            </w:pPr>
            <w:r>
              <w:rPr>
                <w:rFonts w:ascii="Arial" w:hAnsi="Arial" w:cs="Arial"/>
                <w:b/>
                <w:color w:val="000000"/>
                <w:sz w:val="24"/>
                <w:szCs w:val="24"/>
              </w:rPr>
              <w:t>Upravljanje evidencijama osobnih podataka</w:t>
            </w:r>
          </w:p>
        </w:tc>
      </w:tr>
      <w:tr w:rsidR="00DB1B60" w:rsidRPr="00B37886" w14:paraId="0B0ACC33" w14:textId="77777777" w:rsidTr="001F5288">
        <w:trPr>
          <w:cantSplit/>
          <w:jc w:val="center"/>
        </w:trPr>
        <w:tc>
          <w:tcPr>
            <w:tcW w:w="8926" w:type="dxa"/>
          </w:tcPr>
          <w:p w14:paraId="1F4DE9B0" w14:textId="77777777" w:rsidR="00DB1B60" w:rsidRPr="00B37886" w:rsidRDefault="00DB1B60" w:rsidP="001F5288">
            <w:pPr>
              <w:snapToGrid w:val="0"/>
              <w:spacing w:before="40" w:after="40"/>
              <w:rPr>
                <w:rFonts w:ascii="Arial" w:hAnsi="Arial" w:cs="Arial"/>
                <w:color w:val="000000"/>
                <w:sz w:val="24"/>
                <w:szCs w:val="24"/>
              </w:rPr>
            </w:pPr>
            <w:r w:rsidRPr="00A97D2C">
              <w:rPr>
                <w:rFonts w:ascii="Arial" w:hAnsi="Arial" w:cs="Arial"/>
                <w:color w:val="000000"/>
                <w:sz w:val="24"/>
                <w:szCs w:val="24"/>
              </w:rPr>
              <w:t>Sve ekrane je moguće ispisati u više poznatih formata (PDF, Word, Excel, slike).</w:t>
            </w:r>
          </w:p>
        </w:tc>
      </w:tr>
      <w:tr w:rsidR="00DB1B60" w:rsidRPr="00B37886" w14:paraId="4D18CD3C" w14:textId="77777777" w:rsidTr="001F5288">
        <w:trPr>
          <w:cantSplit/>
          <w:jc w:val="center"/>
        </w:trPr>
        <w:tc>
          <w:tcPr>
            <w:tcW w:w="8926" w:type="dxa"/>
          </w:tcPr>
          <w:p w14:paraId="38486A0A" w14:textId="77777777" w:rsidR="00DB1B60" w:rsidRPr="00615560" w:rsidRDefault="00DB1B60" w:rsidP="001F5288">
            <w:pPr>
              <w:snapToGrid w:val="0"/>
              <w:spacing w:before="40" w:after="40"/>
              <w:rPr>
                <w:rFonts w:ascii="Arial" w:hAnsi="Arial" w:cs="Arial"/>
                <w:color w:val="000000"/>
                <w:sz w:val="24"/>
                <w:szCs w:val="24"/>
              </w:rPr>
            </w:pPr>
            <w:r w:rsidRPr="00A97D2C">
              <w:rPr>
                <w:rFonts w:ascii="Arial" w:hAnsi="Arial" w:cs="Arial"/>
                <w:color w:val="000000"/>
                <w:sz w:val="24"/>
                <w:szCs w:val="24"/>
              </w:rPr>
              <w:t xml:space="preserve">Set osnovnih izvješća poput popisa imovine i prijetnji, popisa rizika, statusa usklađenosti po raznim standardima </w:t>
            </w:r>
            <w:r w:rsidRPr="004062C5">
              <w:rPr>
                <w:rFonts w:ascii="Arial" w:hAnsi="Arial" w:cs="Arial"/>
                <w:color w:val="000000"/>
                <w:sz w:val="24"/>
                <w:szCs w:val="24"/>
              </w:rPr>
              <w:t xml:space="preserve">(ISO 27001:2013, ISO 27002:2013, ISO 22301:2012, </w:t>
            </w:r>
            <w:proofErr w:type="spellStart"/>
            <w:r w:rsidRPr="004062C5">
              <w:rPr>
                <w:rFonts w:ascii="Arial" w:hAnsi="Arial" w:cs="Arial"/>
                <w:color w:val="000000"/>
                <w:sz w:val="24"/>
                <w:szCs w:val="24"/>
              </w:rPr>
              <w:t>CobiT</w:t>
            </w:r>
            <w:proofErr w:type="spellEnd"/>
            <w:r w:rsidRPr="004062C5">
              <w:rPr>
                <w:rFonts w:ascii="Arial" w:hAnsi="Arial" w:cs="Arial"/>
                <w:color w:val="000000"/>
                <w:sz w:val="24"/>
                <w:szCs w:val="24"/>
              </w:rPr>
              <w:t>, NIST, GDPR).</w:t>
            </w:r>
          </w:p>
        </w:tc>
      </w:tr>
      <w:tr w:rsidR="00DB1B60" w:rsidRPr="00B37886" w14:paraId="7C659CA6" w14:textId="77777777" w:rsidTr="001F5288">
        <w:trPr>
          <w:cantSplit/>
          <w:jc w:val="center"/>
        </w:trPr>
        <w:tc>
          <w:tcPr>
            <w:tcW w:w="8926" w:type="dxa"/>
          </w:tcPr>
          <w:p w14:paraId="4B865B33" w14:textId="77777777" w:rsidR="00DB1B60" w:rsidRPr="00B37886" w:rsidRDefault="00DB1B60" w:rsidP="001F5288">
            <w:pPr>
              <w:snapToGrid w:val="0"/>
              <w:spacing w:before="40" w:after="40"/>
              <w:rPr>
                <w:rFonts w:ascii="Arial" w:hAnsi="Arial" w:cs="Arial"/>
                <w:color w:val="000000"/>
                <w:sz w:val="24"/>
                <w:szCs w:val="24"/>
              </w:rPr>
            </w:pPr>
            <w:r w:rsidRPr="00A97D2C">
              <w:rPr>
                <w:rFonts w:ascii="Arial" w:hAnsi="Arial" w:cs="Arial"/>
                <w:color w:val="000000"/>
                <w:sz w:val="24"/>
                <w:szCs w:val="24"/>
              </w:rPr>
              <w:t>Dio izvješća je moguće prikazati i u grafičkom formatu („</w:t>
            </w:r>
            <w:proofErr w:type="spellStart"/>
            <w:r w:rsidRPr="00A97D2C">
              <w:rPr>
                <w:rFonts w:ascii="Arial" w:hAnsi="Arial" w:cs="Arial"/>
                <w:color w:val="000000"/>
                <w:sz w:val="24"/>
                <w:szCs w:val="24"/>
              </w:rPr>
              <w:t>dashboard</w:t>
            </w:r>
            <w:proofErr w:type="spellEnd"/>
            <w:r w:rsidRPr="00A97D2C">
              <w:rPr>
                <w:rFonts w:ascii="Arial" w:hAnsi="Arial" w:cs="Arial"/>
                <w:color w:val="000000"/>
                <w:sz w:val="24"/>
                <w:szCs w:val="24"/>
              </w:rPr>
              <w:t>“ stranica s više grafova).</w:t>
            </w:r>
          </w:p>
        </w:tc>
      </w:tr>
      <w:tr w:rsidR="00DB1B60" w:rsidRPr="00B37886" w14:paraId="2A2D5386" w14:textId="77777777" w:rsidTr="001F5288">
        <w:trPr>
          <w:cantSplit/>
          <w:jc w:val="center"/>
        </w:trPr>
        <w:tc>
          <w:tcPr>
            <w:tcW w:w="8926" w:type="dxa"/>
          </w:tcPr>
          <w:p w14:paraId="61378670" w14:textId="77777777" w:rsidR="00DB1B60" w:rsidRPr="00615560" w:rsidRDefault="00DB1B60" w:rsidP="001F5288">
            <w:pPr>
              <w:snapToGrid w:val="0"/>
              <w:spacing w:before="40" w:after="40"/>
              <w:rPr>
                <w:rFonts w:ascii="Arial" w:hAnsi="Arial" w:cs="Arial"/>
                <w:color w:val="000000"/>
                <w:sz w:val="24"/>
                <w:szCs w:val="24"/>
              </w:rPr>
            </w:pPr>
            <w:r w:rsidRPr="00A97D2C">
              <w:rPr>
                <w:rFonts w:ascii="Arial" w:hAnsi="Arial" w:cs="Arial"/>
                <w:color w:val="000000"/>
                <w:sz w:val="24"/>
                <w:szCs w:val="24"/>
              </w:rPr>
              <w:t>Jednostavno sortiranje i filtriranje sadržaja izvještaja po gotovo svim parametrima.</w:t>
            </w:r>
          </w:p>
        </w:tc>
      </w:tr>
      <w:tr w:rsidR="00DB1B60" w:rsidRPr="00B37886" w14:paraId="5A95FD7F" w14:textId="77777777" w:rsidTr="001F5288">
        <w:trPr>
          <w:cantSplit/>
          <w:jc w:val="center"/>
        </w:trPr>
        <w:tc>
          <w:tcPr>
            <w:tcW w:w="8926" w:type="dxa"/>
          </w:tcPr>
          <w:p w14:paraId="27EA178B" w14:textId="77777777" w:rsidR="00DB1B60" w:rsidRPr="00B37886" w:rsidRDefault="00DB1B60" w:rsidP="001F5288">
            <w:pPr>
              <w:snapToGrid w:val="0"/>
              <w:spacing w:before="40" w:after="40"/>
              <w:rPr>
                <w:rFonts w:ascii="Arial" w:hAnsi="Arial" w:cs="Arial"/>
                <w:color w:val="000000"/>
                <w:sz w:val="24"/>
                <w:szCs w:val="24"/>
              </w:rPr>
            </w:pPr>
            <w:r w:rsidRPr="00A97D2C">
              <w:rPr>
                <w:rFonts w:ascii="Arial" w:hAnsi="Arial" w:cs="Arial"/>
                <w:color w:val="000000"/>
                <w:sz w:val="24"/>
                <w:szCs w:val="24"/>
              </w:rPr>
              <w:t>Logo korisnika u izvješćima.</w:t>
            </w:r>
          </w:p>
        </w:tc>
      </w:tr>
      <w:tr w:rsidR="00DB1B60" w:rsidRPr="00B37886" w14:paraId="503B04AC" w14:textId="77777777" w:rsidTr="001F5288">
        <w:trPr>
          <w:cantSplit/>
          <w:jc w:val="center"/>
        </w:trPr>
        <w:tc>
          <w:tcPr>
            <w:tcW w:w="8926" w:type="dxa"/>
          </w:tcPr>
          <w:p w14:paraId="472ACE59" w14:textId="77777777" w:rsidR="00DB1B60" w:rsidRPr="00615560" w:rsidRDefault="00DB1B60" w:rsidP="001F5288">
            <w:pPr>
              <w:snapToGrid w:val="0"/>
              <w:spacing w:before="40" w:after="40"/>
              <w:rPr>
                <w:rFonts w:ascii="Arial" w:hAnsi="Arial" w:cs="Arial"/>
                <w:color w:val="000000"/>
                <w:sz w:val="24"/>
                <w:szCs w:val="24"/>
              </w:rPr>
            </w:pPr>
            <w:r>
              <w:rPr>
                <w:rFonts w:ascii="Arial" w:hAnsi="Arial" w:cs="Arial"/>
                <w:color w:val="000000"/>
                <w:sz w:val="24"/>
                <w:szCs w:val="24"/>
              </w:rPr>
              <w:t>Vođenje registra</w:t>
            </w:r>
            <w:r w:rsidRPr="00A97D2C">
              <w:rPr>
                <w:rFonts w:ascii="Arial" w:hAnsi="Arial" w:cs="Arial"/>
                <w:color w:val="000000"/>
                <w:sz w:val="24"/>
                <w:szCs w:val="24"/>
              </w:rPr>
              <w:t xml:space="preserve"> evidencijama obrada osobnih podataka</w:t>
            </w:r>
            <w:r>
              <w:rPr>
                <w:rFonts w:ascii="Arial" w:hAnsi="Arial" w:cs="Arial"/>
                <w:color w:val="000000"/>
                <w:sz w:val="24"/>
                <w:szCs w:val="24"/>
              </w:rPr>
              <w:t xml:space="preserve"> koji uključuje unos, promjenu, brisanje pojedinih evidencija osobnih podataka.</w:t>
            </w:r>
          </w:p>
        </w:tc>
      </w:tr>
      <w:tr w:rsidR="00DB1B60" w:rsidRPr="00B37886" w14:paraId="410E9B9C" w14:textId="77777777" w:rsidTr="001F5288">
        <w:trPr>
          <w:cantSplit/>
          <w:jc w:val="center"/>
        </w:trPr>
        <w:tc>
          <w:tcPr>
            <w:tcW w:w="8926" w:type="dxa"/>
          </w:tcPr>
          <w:p w14:paraId="032F1A3F" w14:textId="77777777" w:rsidR="00DB1B60" w:rsidRPr="00615560" w:rsidRDefault="00DB1B60" w:rsidP="001F5288">
            <w:pPr>
              <w:snapToGrid w:val="0"/>
              <w:spacing w:before="40" w:after="40"/>
              <w:rPr>
                <w:rFonts w:ascii="Arial" w:hAnsi="Arial" w:cs="Arial"/>
                <w:color w:val="000000"/>
                <w:sz w:val="24"/>
                <w:szCs w:val="24"/>
              </w:rPr>
            </w:pPr>
            <w:r>
              <w:rPr>
                <w:rFonts w:ascii="Arial" w:hAnsi="Arial" w:cs="Arial"/>
                <w:color w:val="000000"/>
                <w:sz w:val="24"/>
                <w:szCs w:val="24"/>
              </w:rPr>
              <w:t>Mogućnost provođenja DPIA analize nad evidencijama obrada osobnih podataka</w:t>
            </w:r>
          </w:p>
        </w:tc>
      </w:tr>
      <w:tr w:rsidR="00DB1B60" w:rsidRPr="00B37886" w14:paraId="56EF503E" w14:textId="77777777" w:rsidTr="001F5288">
        <w:trPr>
          <w:cantSplit/>
          <w:jc w:val="center"/>
        </w:trPr>
        <w:tc>
          <w:tcPr>
            <w:tcW w:w="8926" w:type="dxa"/>
          </w:tcPr>
          <w:p w14:paraId="68747668" w14:textId="77777777" w:rsidR="00DB1B60" w:rsidRPr="00615560" w:rsidRDefault="00DB1B60" w:rsidP="001F5288">
            <w:pPr>
              <w:snapToGrid w:val="0"/>
              <w:spacing w:before="40" w:after="40"/>
              <w:rPr>
                <w:rFonts w:ascii="Arial" w:hAnsi="Arial" w:cs="Arial"/>
                <w:color w:val="000000"/>
                <w:sz w:val="24"/>
                <w:szCs w:val="24"/>
              </w:rPr>
            </w:pPr>
            <w:r w:rsidRPr="00A97D2C">
              <w:rPr>
                <w:rFonts w:ascii="Arial" w:hAnsi="Arial" w:cs="Arial"/>
                <w:color w:val="000000"/>
                <w:sz w:val="24"/>
                <w:szCs w:val="24"/>
              </w:rPr>
              <w:t>Pregledno sučelje za vizualni prikaz i obradu svih evidencija obrada osobnih podataka zajedno sa njihovim parametrima (informacijama o obradama).</w:t>
            </w:r>
          </w:p>
        </w:tc>
      </w:tr>
      <w:tr w:rsidR="00DB1B60" w:rsidRPr="00B37886" w14:paraId="0E1FE0DD" w14:textId="77777777" w:rsidTr="001F5288">
        <w:trPr>
          <w:cantSplit/>
          <w:jc w:val="center"/>
        </w:trPr>
        <w:tc>
          <w:tcPr>
            <w:tcW w:w="8926" w:type="dxa"/>
          </w:tcPr>
          <w:p w14:paraId="35E639E8" w14:textId="77777777" w:rsidR="00DB1B60" w:rsidRDefault="00DB1B60" w:rsidP="001F5288">
            <w:pPr>
              <w:snapToGrid w:val="0"/>
              <w:spacing w:before="40" w:after="40"/>
              <w:rPr>
                <w:rFonts w:ascii="Arial" w:hAnsi="Arial" w:cs="Arial"/>
                <w:color w:val="000000"/>
                <w:sz w:val="24"/>
                <w:szCs w:val="24"/>
              </w:rPr>
            </w:pPr>
            <w:r>
              <w:rPr>
                <w:rFonts w:ascii="Arial" w:hAnsi="Arial" w:cs="Arial"/>
                <w:color w:val="000000"/>
                <w:sz w:val="24"/>
                <w:szCs w:val="24"/>
              </w:rPr>
              <w:lastRenderedPageBreak/>
              <w:t>Registar evidencija obrada osobnih podataka mora uključivati minimalno slijedeće informacije:</w:t>
            </w:r>
          </w:p>
          <w:p w14:paraId="5C485BE3" w14:textId="77777777" w:rsidR="00DB1B60" w:rsidRPr="00A97D2C" w:rsidRDefault="00DB1B60" w:rsidP="00DB1B60">
            <w:pPr>
              <w:pStyle w:val="Odlomakpopisa"/>
              <w:numPr>
                <w:ilvl w:val="0"/>
                <w:numId w:val="9"/>
              </w:numPr>
              <w:snapToGrid w:val="0"/>
              <w:spacing w:before="40" w:after="40"/>
              <w:rPr>
                <w:rFonts w:ascii="Arial" w:hAnsi="Arial" w:cs="Arial"/>
                <w:color w:val="000000"/>
                <w:sz w:val="24"/>
                <w:szCs w:val="24"/>
              </w:rPr>
            </w:pPr>
            <w:r w:rsidRPr="00A97D2C">
              <w:rPr>
                <w:rFonts w:ascii="Arial" w:hAnsi="Arial" w:cs="Arial"/>
                <w:color w:val="000000"/>
                <w:sz w:val="24"/>
                <w:szCs w:val="24"/>
              </w:rPr>
              <w:t>Tip evidencije i osobnih podataka</w:t>
            </w:r>
          </w:p>
          <w:p w14:paraId="5EF9EECD" w14:textId="77777777" w:rsidR="00DB1B60" w:rsidRPr="00A97D2C" w:rsidRDefault="00DB1B60" w:rsidP="00DB1B60">
            <w:pPr>
              <w:pStyle w:val="Odlomakpopisa"/>
              <w:numPr>
                <w:ilvl w:val="0"/>
                <w:numId w:val="9"/>
              </w:numPr>
              <w:snapToGrid w:val="0"/>
              <w:spacing w:before="40" w:after="40"/>
              <w:rPr>
                <w:rFonts w:ascii="Arial" w:hAnsi="Arial" w:cs="Arial"/>
                <w:color w:val="000000"/>
                <w:sz w:val="24"/>
                <w:szCs w:val="24"/>
              </w:rPr>
            </w:pPr>
            <w:r w:rsidRPr="00A97D2C">
              <w:rPr>
                <w:rFonts w:ascii="Arial" w:hAnsi="Arial" w:cs="Arial"/>
                <w:color w:val="000000"/>
                <w:sz w:val="24"/>
                <w:szCs w:val="24"/>
              </w:rPr>
              <w:t>Svrha</w:t>
            </w:r>
          </w:p>
          <w:p w14:paraId="354B186C" w14:textId="77777777" w:rsidR="00DB1B60" w:rsidRPr="00A97D2C" w:rsidRDefault="00DB1B60" w:rsidP="00DB1B60">
            <w:pPr>
              <w:pStyle w:val="Odlomakpopisa"/>
              <w:numPr>
                <w:ilvl w:val="0"/>
                <w:numId w:val="9"/>
              </w:numPr>
              <w:snapToGrid w:val="0"/>
              <w:spacing w:before="40" w:after="40"/>
              <w:rPr>
                <w:rFonts w:ascii="Arial" w:hAnsi="Arial" w:cs="Arial"/>
                <w:color w:val="000000"/>
                <w:sz w:val="24"/>
                <w:szCs w:val="24"/>
              </w:rPr>
            </w:pPr>
            <w:r w:rsidRPr="00A97D2C">
              <w:rPr>
                <w:rFonts w:ascii="Arial" w:hAnsi="Arial" w:cs="Arial"/>
                <w:color w:val="000000"/>
                <w:sz w:val="24"/>
                <w:szCs w:val="24"/>
              </w:rPr>
              <w:t>Izvori prikupljanja osobnih podataka</w:t>
            </w:r>
          </w:p>
          <w:p w14:paraId="1CF4BAEF" w14:textId="77777777" w:rsidR="00DB1B60" w:rsidRPr="00A97D2C" w:rsidRDefault="00DB1B60" w:rsidP="00DB1B60">
            <w:pPr>
              <w:pStyle w:val="Odlomakpopisa"/>
              <w:numPr>
                <w:ilvl w:val="0"/>
                <w:numId w:val="9"/>
              </w:numPr>
              <w:snapToGrid w:val="0"/>
              <w:spacing w:before="40" w:after="40"/>
              <w:rPr>
                <w:rFonts w:ascii="Arial" w:hAnsi="Arial" w:cs="Arial"/>
                <w:color w:val="000000"/>
                <w:sz w:val="24"/>
                <w:szCs w:val="24"/>
              </w:rPr>
            </w:pPr>
            <w:r w:rsidRPr="00A97D2C">
              <w:rPr>
                <w:rFonts w:ascii="Arial" w:hAnsi="Arial" w:cs="Arial"/>
                <w:color w:val="000000"/>
                <w:sz w:val="24"/>
                <w:szCs w:val="24"/>
              </w:rPr>
              <w:t>Osobe čiji podaci se prikupljaju</w:t>
            </w:r>
          </w:p>
          <w:p w14:paraId="73B4122D" w14:textId="77777777" w:rsidR="00DB1B60" w:rsidRPr="00A97D2C" w:rsidRDefault="00DB1B60" w:rsidP="00DB1B60">
            <w:pPr>
              <w:pStyle w:val="Odlomakpopisa"/>
              <w:numPr>
                <w:ilvl w:val="0"/>
                <w:numId w:val="9"/>
              </w:numPr>
              <w:snapToGrid w:val="0"/>
              <w:spacing w:before="40" w:after="40"/>
              <w:rPr>
                <w:rFonts w:ascii="Arial" w:hAnsi="Arial" w:cs="Arial"/>
                <w:color w:val="000000"/>
                <w:sz w:val="24"/>
                <w:szCs w:val="24"/>
              </w:rPr>
            </w:pPr>
            <w:r w:rsidRPr="00A97D2C">
              <w:rPr>
                <w:rFonts w:ascii="Arial" w:hAnsi="Arial" w:cs="Arial"/>
                <w:color w:val="000000"/>
                <w:sz w:val="24"/>
                <w:szCs w:val="24"/>
              </w:rPr>
              <w:t>Pravna osnova temeljem koje se podaci prikupljaju</w:t>
            </w:r>
          </w:p>
          <w:p w14:paraId="5E2A40C2" w14:textId="77777777" w:rsidR="00DB1B60" w:rsidRPr="00A97D2C" w:rsidRDefault="00DB1B60" w:rsidP="00DB1B60">
            <w:pPr>
              <w:pStyle w:val="Odlomakpopisa"/>
              <w:numPr>
                <w:ilvl w:val="0"/>
                <w:numId w:val="9"/>
              </w:numPr>
              <w:snapToGrid w:val="0"/>
              <w:spacing w:before="40" w:after="40"/>
              <w:rPr>
                <w:rFonts w:ascii="Arial" w:hAnsi="Arial" w:cs="Arial"/>
                <w:color w:val="000000"/>
                <w:sz w:val="24"/>
                <w:szCs w:val="24"/>
              </w:rPr>
            </w:pPr>
            <w:r w:rsidRPr="00A97D2C">
              <w:rPr>
                <w:rFonts w:ascii="Arial" w:hAnsi="Arial" w:cs="Arial"/>
                <w:color w:val="000000"/>
                <w:sz w:val="24"/>
                <w:szCs w:val="24"/>
              </w:rPr>
              <w:t>Kada se osobni podaci prikupljaju i ažuriraju</w:t>
            </w:r>
          </w:p>
          <w:p w14:paraId="1603286C" w14:textId="77777777" w:rsidR="00DB1B60" w:rsidRPr="00A97D2C" w:rsidRDefault="00DB1B60" w:rsidP="00DB1B60">
            <w:pPr>
              <w:pStyle w:val="Odlomakpopisa"/>
              <w:numPr>
                <w:ilvl w:val="0"/>
                <w:numId w:val="9"/>
              </w:numPr>
              <w:snapToGrid w:val="0"/>
              <w:spacing w:before="40" w:after="40"/>
              <w:rPr>
                <w:rFonts w:ascii="Arial" w:hAnsi="Arial" w:cs="Arial"/>
                <w:color w:val="000000"/>
                <w:sz w:val="24"/>
                <w:szCs w:val="24"/>
              </w:rPr>
            </w:pPr>
            <w:r w:rsidRPr="00A97D2C">
              <w:rPr>
                <w:rFonts w:ascii="Arial" w:hAnsi="Arial" w:cs="Arial"/>
                <w:color w:val="000000"/>
                <w:sz w:val="24"/>
                <w:szCs w:val="24"/>
              </w:rPr>
              <w:t>Kome osobni podaci smiju biti otkriveni</w:t>
            </w:r>
          </w:p>
          <w:p w14:paraId="123277D3" w14:textId="77777777" w:rsidR="00DB1B60" w:rsidRPr="00A97D2C" w:rsidRDefault="00DB1B60" w:rsidP="00DB1B60">
            <w:pPr>
              <w:pStyle w:val="Odlomakpopisa"/>
              <w:numPr>
                <w:ilvl w:val="0"/>
                <w:numId w:val="9"/>
              </w:numPr>
              <w:snapToGrid w:val="0"/>
              <w:spacing w:before="40" w:after="40"/>
              <w:rPr>
                <w:rFonts w:ascii="Arial" w:hAnsi="Arial" w:cs="Arial"/>
                <w:color w:val="000000"/>
                <w:sz w:val="24"/>
                <w:szCs w:val="24"/>
              </w:rPr>
            </w:pPr>
            <w:r w:rsidRPr="00A97D2C">
              <w:rPr>
                <w:rFonts w:ascii="Arial" w:hAnsi="Arial" w:cs="Arial"/>
                <w:color w:val="000000"/>
                <w:sz w:val="24"/>
                <w:szCs w:val="24"/>
              </w:rPr>
              <w:t>Mjesto i period čuvanja evidencije i osnova po kojoj se čuva</w:t>
            </w:r>
          </w:p>
          <w:p w14:paraId="352BA328" w14:textId="77777777" w:rsidR="00DB1B60" w:rsidRPr="00A97D2C" w:rsidRDefault="00DB1B60" w:rsidP="00DB1B60">
            <w:pPr>
              <w:pStyle w:val="Odlomakpopisa"/>
              <w:numPr>
                <w:ilvl w:val="0"/>
                <w:numId w:val="9"/>
              </w:numPr>
              <w:snapToGrid w:val="0"/>
              <w:spacing w:before="40" w:after="40"/>
              <w:rPr>
                <w:rFonts w:ascii="Arial" w:hAnsi="Arial" w:cs="Arial"/>
                <w:color w:val="000000"/>
                <w:sz w:val="24"/>
                <w:szCs w:val="24"/>
              </w:rPr>
            </w:pPr>
            <w:r w:rsidRPr="00A97D2C">
              <w:rPr>
                <w:rFonts w:ascii="Arial" w:hAnsi="Arial" w:cs="Arial"/>
                <w:color w:val="000000"/>
                <w:sz w:val="24"/>
                <w:szCs w:val="24"/>
              </w:rPr>
              <w:t>Veza prema drugim aplikacijama, uvoz i izvoz osobnih podataka</w:t>
            </w:r>
          </w:p>
          <w:p w14:paraId="661F16A3" w14:textId="77777777" w:rsidR="00DB1B60" w:rsidRPr="00A97D2C" w:rsidRDefault="00DB1B60" w:rsidP="00DB1B60">
            <w:pPr>
              <w:pStyle w:val="Odlomakpopisa"/>
              <w:numPr>
                <w:ilvl w:val="0"/>
                <w:numId w:val="9"/>
              </w:numPr>
              <w:snapToGrid w:val="0"/>
              <w:spacing w:before="40" w:after="40"/>
              <w:rPr>
                <w:rFonts w:ascii="Arial" w:hAnsi="Arial" w:cs="Arial"/>
                <w:color w:val="000000"/>
                <w:sz w:val="24"/>
                <w:szCs w:val="24"/>
              </w:rPr>
            </w:pPr>
            <w:r w:rsidRPr="00A97D2C">
              <w:rPr>
                <w:rFonts w:ascii="Arial" w:hAnsi="Arial" w:cs="Arial"/>
                <w:color w:val="000000"/>
                <w:sz w:val="24"/>
                <w:szCs w:val="24"/>
              </w:rPr>
              <w:t>Mogućnost nadzora aktivnosti u aplikaciji putem evidencije pristupa</w:t>
            </w:r>
          </w:p>
          <w:p w14:paraId="51B454A3" w14:textId="77777777" w:rsidR="00DB1B60" w:rsidRPr="00D7069E" w:rsidRDefault="00DB1B60" w:rsidP="00DB1B60">
            <w:pPr>
              <w:pStyle w:val="Odlomakpopisa"/>
              <w:numPr>
                <w:ilvl w:val="0"/>
                <w:numId w:val="10"/>
              </w:numPr>
              <w:snapToGrid w:val="0"/>
              <w:spacing w:before="40" w:after="40"/>
              <w:rPr>
                <w:rFonts w:ascii="Arial" w:hAnsi="Arial" w:cs="Arial"/>
                <w:color w:val="000000"/>
                <w:sz w:val="24"/>
                <w:szCs w:val="24"/>
              </w:rPr>
            </w:pPr>
            <w:r w:rsidRPr="00A97D2C">
              <w:rPr>
                <w:rFonts w:ascii="Arial" w:hAnsi="Arial" w:cs="Arial"/>
                <w:color w:val="000000"/>
                <w:sz w:val="24"/>
                <w:szCs w:val="24"/>
              </w:rPr>
              <w:t>Mogućnost osiguranja raspoloživosti evidencije</w:t>
            </w:r>
          </w:p>
        </w:tc>
      </w:tr>
      <w:tr w:rsidR="00DB1B60" w:rsidRPr="00B37886" w14:paraId="0530AF0E" w14:textId="77777777" w:rsidTr="001F5288">
        <w:trPr>
          <w:cantSplit/>
          <w:jc w:val="center"/>
        </w:trPr>
        <w:tc>
          <w:tcPr>
            <w:tcW w:w="8926" w:type="dxa"/>
            <w:vAlign w:val="center"/>
          </w:tcPr>
          <w:p w14:paraId="7802241F" w14:textId="77777777" w:rsidR="00DB1B60" w:rsidRPr="004062C5" w:rsidRDefault="00DB1B60" w:rsidP="001F5288">
            <w:pPr>
              <w:jc w:val="both"/>
              <w:rPr>
                <w:rFonts w:ascii="Arial" w:hAnsi="Arial" w:cs="Arial"/>
                <w:b/>
                <w:sz w:val="24"/>
                <w:szCs w:val="24"/>
              </w:rPr>
            </w:pPr>
            <w:r>
              <w:rPr>
                <w:rFonts w:ascii="Arial" w:hAnsi="Arial" w:cs="Arial"/>
                <w:b/>
                <w:color w:val="000000"/>
                <w:sz w:val="24"/>
                <w:szCs w:val="24"/>
              </w:rPr>
              <w:t>Upravljanje zahtjevima i privolama</w:t>
            </w:r>
          </w:p>
        </w:tc>
      </w:tr>
      <w:tr w:rsidR="00DB1B60" w:rsidRPr="00B37886" w14:paraId="34908782" w14:textId="77777777" w:rsidTr="001F5288">
        <w:trPr>
          <w:cantSplit/>
          <w:jc w:val="center"/>
        </w:trPr>
        <w:tc>
          <w:tcPr>
            <w:tcW w:w="8926" w:type="dxa"/>
            <w:vAlign w:val="center"/>
          </w:tcPr>
          <w:p w14:paraId="37B84DE1" w14:textId="77777777" w:rsidR="00DB1B60" w:rsidRPr="00B37886" w:rsidRDefault="00DB1B60" w:rsidP="001F5288">
            <w:pPr>
              <w:snapToGrid w:val="0"/>
              <w:spacing w:before="40" w:after="40"/>
              <w:rPr>
                <w:rFonts w:ascii="Arial" w:hAnsi="Arial" w:cs="Arial"/>
                <w:color w:val="000000"/>
                <w:sz w:val="24"/>
                <w:szCs w:val="24"/>
              </w:rPr>
            </w:pPr>
            <w:r w:rsidRPr="005546B9">
              <w:rPr>
                <w:rFonts w:ascii="Arial" w:hAnsi="Arial" w:cs="Arial"/>
                <w:color w:val="000000"/>
                <w:sz w:val="24"/>
                <w:szCs w:val="24"/>
              </w:rPr>
              <w:t>Mogućnost unosa i obrade korisničkih zahtjeva i privola od strane ispitanika.</w:t>
            </w:r>
          </w:p>
        </w:tc>
      </w:tr>
      <w:tr w:rsidR="00DB1B60" w:rsidRPr="00B37886" w14:paraId="70C5A98F" w14:textId="77777777" w:rsidTr="001F5288">
        <w:trPr>
          <w:cantSplit/>
          <w:jc w:val="center"/>
        </w:trPr>
        <w:tc>
          <w:tcPr>
            <w:tcW w:w="8926" w:type="dxa"/>
            <w:vAlign w:val="center"/>
          </w:tcPr>
          <w:p w14:paraId="27AB46BE" w14:textId="77777777" w:rsidR="00DB1B60" w:rsidRPr="00615560" w:rsidRDefault="00DB1B60" w:rsidP="001F5288">
            <w:pPr>
              <w:snapToGrid w:val="0"/>
              <w:spacing w:before="40" w:after="40"/>
              <w:rPr>
                <w:rFonts w:ascii="Arial" w:hAnsi="Arial" w:cs="Arial"/>
                <w:color w:val="000000"/>
                <w:sz w:val="24"/>
                <w:szCs w:val="24"/>
              </w:rPr>
            </w:pPr>
            <w:r w:rsidRPr="005546B9">
              <w:rPr>
                <w:rFonts w:ascii="Arial" w:hAnsi="Arial" w:cs="Arial"/>
                <w:color w:val="000000"/>
                <w:sz w:val="24"/>
                <w:szCs w:val="24"/>
              </w:rPr>
              <w:t>Mogućnost unosa i obrade korisničkih zahtjeva i privola od strane DPO u ime ispitanika.</w:t>
            </w:r>
          </w:p>
        </w:tc>
      </w:tr>
      <w:tr w:rsidR="00DB1B60" w:rsidRPr="00B37886" w14:paraId="1ED47F79" w14:textId="77777777" w:rsidTr="001F5288">
        <w:trPr>
          <w:cantSplit/>
          <w:jc w:val="center"/>
        </w:trPr>
        <w:tc>
          <w:tcPr>
            <w:tcW w:w="8926" w:type="dxa"/>
            <w:vAlign w:val="center"/>
          </w:tcPr>
          <w:p w14:paraId="6A06B82D" w14:textId="77777777" w:rsidR="00DB1B60" w:rsidRPr="00615560" w:rsidRDefault="00DB1B60" w:rsidP="001F5288">
            <w:pPr>
              <w:snapToGrid w:val="0"/>
              <w:spacing w:before="40" w:after="40"/>
              <w:rPr>
                <w:rFonts w:ascii="Arial" w:hAnsi="Arial" w:cs="Arial"/>
                <w:color w:val="000000"/>
                <w:sz w:val="24"/>
                <w:szCs w:val="24"/>
              </w:rPr>
            </w:pPr>
            <w:r w:rsidRPr="005546B9">
              <w:rPr>
                <w:rFonts w:ascii="Arial" w:hAnsi="Arial" w:cs="Arial"/>
                <w:color w:val="000000"/>
                <w:sz w:val="24"/>
                <w:szCs w:val="24"/>
              </w:rPr>
              <w:t>Mogućnost unosa i obrade svrhe prikupljanja osobnih podataka</w:t>
            </w:r>
          </w:p>
        </w:tc>
      </w:tr>
      <w:tr w:rsidR="00DB1B60" w:rsidRPr="00B37886" w14:paraId="65607441" w14:textId="77777777" w:rsidTr="001F5288">
        <w:trPr>
          <w:cantSplit/>
          <w:jc w:val="center"/>
        </w:trPr>
        <w:tc>
          <w:tcPr>
            <w:tcW w:w="8926" w:type="dxa"/>
            <w:vAlign w:val="center"/>
          </w:tcPr>
          <w:p w14:paraId="592B18BA" w14:textId="77777777" w:rsidR="00DB1B60" w:rsidRPr="00B37886" w:rsidRDefault="00DB1B60" w:rsidP="001F5288">
            <w:pPr>
              <w:snapToGrid w:val="0"/>
              <w:spacing w:before="40" w:after="40"/>
              <w:rPr>
                <w:rFonts w:ascii="Arial" w:hAnsi="Arial" w:cs="Arial"/>
                <w:color w:val="000000"/>
                <w:sz w:val="24"/>
                <w:szCs w:val="24"/>
              </w:rPr>
            </w:pPr>
            <w:r w:rsidRPr="005546B9">
              <w:rPr>
                <w:rFonts w:ascii="Arial" w:hAnsi="Arial" w:cs="Arial"/>
                <w:color w:val="000000"/>
                <w:sz w:val="24"/>
                <w:szCs w:val="24"/>
              </w:rPr>
              <w:t>Mogućnost promjene svrhe prikupljanja osobnih podataka</w:t>
            </w:r>
          </w:p>
        </w:tc>
      </w:tr>
      <w:tr w:rsidR="00DB1B60" w:rsidRPr="00B37886" w14:paraId="2B12D529" w14:textId="77777777" w:rsidTr="001F5288">
        <w:trPr>
          <w:cantSplit/>
          <w:jc w:val="center"/>
        </w:trPr>
        <w:tc>
          <w:tcPr>
            <w:tcW w:w="8926" w:type="dxa"/>
            <w:vAlign w:val="center"/>
          </w:tcPr>
          <w:p w14:paraId="4058D5E7" w14:textId="77777777" w:rsidR="00DB1B60" w:rsidRPr="00615560" w:rsidRDefault="00DB1B60" w:rsidP="001F5288">
            <w:pPr>
              <w:snapToGrid w:val="0"/>
              <w:spacing w:before="40" w:after="40"/>
              <w:rPr>
                <w:rFonts w:ascii="Arial" w:hAnsi="Arial" w:cs="Arial"/>
                <w:color w:val="000000"/>
                <w:sz w:val="24"/>
                <w:szCs w:val="24"/>
              </w:rPr>
            </w:pPr>
            <w:r w:rsidRPr="005546B9">
              <w:rPr>
                <w:rFonts w:ascii="Arial" w:hAnsi="Arial" w:cs="Arial"/>
                <w:color w:val="000000"/>
                <w:sz w:val="24"/>
                <w:szCs w:val="24"/>
              </w:rPr>
              <w:t>Obrada zahtjeva i privola ispitanika. Ispitanik mora imati mogućnost povlačenja privole, uvida u osobne podatke, brisanje osobnih podataka i promjenom privole. Na osnovi tog zahtjeva DPO mora moći odrediti tko je odgovoran za njegovu obradu. Sve aktivnosti koje se obavljaju prilikom obrade ovog zahtjeva se bilježe na zahtjev te ispitanik ima uvid u tijek obrade zahtjeva.</w:t>
            </w:r>
          </w:p>
        </w:tc>
      </w:tr>
      <w:tr w:rsidR="00DB1B60" w:rsidRPr="00B37886" w14:paraId="67321C71" w14:textId="77777777" w:rsidTr="001F5288">
        <w:trPr>
          <w:cantSplit/>
          <w:jc w:val="center"/>
        </w:trPr>
        <w:tc>
          <w:tcPr>
            <w:tcW w:w="8926" w:type="dxa"/>
            <w:vAlign w:val="center"/>
          </w:tcPr>
          <w:p w14:paraId="0C88625C" w14:textId="77777777" w:rsidR="00DB1B60" w:rsidRPr="00B37886" w:rsidRDefault="00DB1B60" w:rsidP="001F5288">
            <w:pPr>
              <w:snapToGrid w:val="0"/>
              <w:spacing w:before="40" w:after="40"/>
              <w:rPr>
                <w:rFonts w:ascii="Arial" w:hAnsi="Arial" w:cs="Arial"/>
                <w:color w:val="000000"/>
                <w:sz w:val="24"/>
                <w:szCs w:val="24"/>
              </w:rPr>
            </w:pPr>
            <w:r w:rsidRPr="005546B9">
              <w:rPr>
                <w:rFonts w:ascii="Arial" w:hAnsi="Arial" w:cs="Arial"/>
                <w:color w:val="000000"/>
                <w:sz w:val="24"/>
                <w:szCs w:val="24"/>
              </w:rPr>
              <w:t>Prijava incidenta ugroze podataka. Sustav mora omogućiti prijavu incidenta od strane ispitanika ili DPO. DPO mora imati mogućnost upisa svih aktivnosti koje se radi tijekom obrade incidenta.</w:t>
            </w:r>
          </w:p>
        </w:tc>
      </w:tr>
      <w:tr w:rsidR="00DB1B60" w:rsidRPr="00B37886" w14:paraId="4B04F15E" w14:textId="77777777" w:rsidTr="001F5288">
        <w:trPr>
          <w:cantSplit/>
          <w:jc w:val="center"/>
        </w:trPr>
        <w:tc>
          <w:tcPr>
            <w:tcW w:w="8926" w:type="dxa"/>
            <w:vAlign w:val="center"/>
          </w:tcPr>
          <w:p w14:paraId="0879FDA9" w14:textId="77777777" w:rsidR="00DB1B60" w:rsidRPr="00B37886" w:rsidRDefault="00DB1B60" w:rsidP="001F5288">
            <w:pPr>
              <w:snapToGrid w:val="0"/>
              <w:spacing w:before="40" w:after="40"/>
              <w:rPr>
                <w:rFonts w:ascii="Arial" w:hAnsi="Arial" w:cs="Arial"/>
                <w:color w:val="000000"/>
                <w:sz w:val="24"/>
                <w:szCs w:val="24"/>
              </w:rPr>
            </w:pPr>
            <w:r w:rsidRPr="005546B9">
              <w:rPr>
                <w:rFonts w:ascii="Arial" w:hAnsi="Arial" w:cs="Arial"/>
                <w:color w:val="000000"/>
                <w:sz w:val="24"/>
                <w:szCs w:val="24"/>
              </w:rPr>
              <w:t>Prijava zahtjeva ili incidenta od strane ispitanika ili DPO-a. Mora se moći odabrati na što se odnosi incident</w:t>
            </w:r>
            <w:r>
              <w:rPr>
                <w:rFonts w:ascii="Arial" w:hAnsi="Arial" w:cs="Arial"/>
                <w:color w:val="000000"/>
                <w:sz w:val="24"/>
                <w:szCs w:val="24"/>
              </w:rPr>
              <w:t>.</w:t>
            </w:r>
          </w:p>
        </w:tc>
      </w:tr>
      <w:tr w:rsidR="00DB1B60" w:rsidRPr="00B37886" w14:paraId="51ADCBC7" w14:textId="77777777" w:rsidTr="001F5288">
        <w:trPr>
          <w:cantSplit/>
          <w:jc w:val="center"/>
        </w:trPr>
        <w:tc>
          <w:tcPr>
            <w:tcW w:w="8926" w:type="dxa"/>
            <w:vAlign w:val="center"/>
          </w:tcPr>
          <w:p w14:paraId="17AC8D1A" w14:textId="77777777" w:rsidR="00DB1B60" w:rsidRPr="00615560" w:rsidRDefault="00DB1B60" w:rsidP="001F5288">
            <w:pPr>
              <w:snapToGrid w:val="0"/>
              <w:spacing w:before="40" w:after="40"/>
              <w:rPr>
                <w:rFonts w:ascii="Arial" w:hAnsi="Arial" w:cs="Arial"/>
                <w:color w:val="000000"/>
                <w:sz w:val="24"/>
                <w:szCs w:val="24"/>
              </w:rPr>
            </w:pPr>
            <w:r w:rsidRPr="005546B9">
              <w:rPr>
                <w:rFonts w:ascii="Arial" w:hAnsi="Arial" w:cs="Arial"/>
                <w:color w:val="000000"/>
                <w:sz w:val="24"/>
                <w:szCs w:val="24"/>
              </w:rPr>
              <w:t>Mogućnost obrade incidenta koja omogućuje unos aktivnosti koje su poduzete prilikom obrade incidenta.</w:t>
            </w:r>
          </w:p>
        </w:tc>
      </w:tr>
      <w:tr w:rsidR="00DB1B60" w:rsidRPr="00B37886" w14:paraId="33CFB023" w14:textId="77777777" w:rsidTr="001F5288">
        <w:trPr>
          <w:cantSplit/>
          <w:jc w:val="center"/>
        </w:trPr>
        <w:tc>
          <w:tcPr>
            <w:tcW w:w="8926" w:type="dxa"/>
            <w:vAlign w:val="center"/>
          </w:tcPr>
          <w:p w14:paraId="136F6704" w14:textId="77777777" w:rsidR="00DB1B60" w:rsidRPr="00615560" w:rsidRDefault="00DB1B60" w:rsidP="001F5288">
            <w:pPr>
              <w:snapToGrid w:val="0"/>
              <w:spacing w:before="40" w:after="40"/>
              <w:rPr>
                <w:rFonts w:ascii="Arial" w:hAnsi="Arial" w:cs="Arial"/>
                <w:color w:val="000000"/>
                <w:sz w:val="24"/>
                <w:szCs w:val="24"/>
              </w:rPr>
            </w:pPr>
            <w:r w:rsidRPr="005546B9">
              <w:rPr>
                <w:rFonts w:ascii="Arial" w:hAnsi="Arial" w:cs="Arial"/>
                <w:color w:val="000000"/>
                <w:sz w:val="24"/>
                <w:szCs w:val="24"/>
              </w:rPr>
              <w:t>Mogućnost izrade fleksibilnih izvještaja sa različitim kombinacijama parametara o zahtjevima i privolama.</w:t>
            </w:r>
          </w:p>
        </w:tc>
      </w:tr>
      <w:tr w:rsidR="00DB1B60" w:rsidRPr="00B37886" w14:paraId="72ADA81C" w14:textId="77777777" w:rsidTr="001F5288">
        <w:trPr>
          <w:cantSplit/>
          <w:jc w:val="center"/>
        </w:trPr>
        <w:tc>
          <w:tcPr>
            <w:tcW w:w="8926" w:type="dxa"/>
            <w:vAlign w:val="center"/>
          </w:tcPr>
          <w:p w14:paraId="41A50495" w14:textId="77777777" w:rsidR="00DB1B60" w:rsidRPr="00B37886" w:rsidRDefault="00DB1B60" w:rsidP="001F5288">
            <w:pPr>
              <w:snapToGrid w:val="0"/>
              <w:spacing w:before="40" w:after="40"/>
              <w:rPr>
                <w:rFonts w:ascii="Arial" w:hAnsi="Arial" w:cs="Arial"/>
                <w:color w:val="000000"/>
                <w:sz w:val="24"/>
                <w:szCs w:val="24"/>
              </w:rPr>
            </w:pPr>
            <w:r w:rsidRPr="005546B9">
              <w:rPr>
                <w:rFonts w:ascii="Arial" w:hAnsi="Arial" w:cs="Arial"/>
                <w:color w:val="000000"/>
                <w:sz w:val="24"/>
                <w:szCs w:val="24"/>
              </w:rPr>
              <w:t>Prikaz povijesti privola ispitanika za određ</w:t>
            </w:r>
            <w:r>
              <w:rPr>
                <w:rFonts w:ascii="Arial" w:hAnsi="Arial" w:cs="Arial"/>
                <w:color w:val="000000"/>
                <w:sz w:val="24"/>
                <w:szCs w:val="24"/>
              </w:rPr>
              <w:t>enu svrhu prikupljanja podataka.</w:t>
            </w:r>
          </w:p>
        </w:tc>
      </w:tr>
      <w:tr w:rsidR="00DB1B60" w:rsidRPr="00B37886" w14:paraId="1352BBA1" w14:textId="77777777" w:rsidTr="001F5288">
        <w:trPr>
          <w:cantSplit/>
          <w:jc w:val="center"/>
        </w:trPr>
        <w:tc>
          <w:tcPr>
            <w:tcW w:w="8926" w:type="dxa"/>
            <w:vAlign w:val="center"/>
          </w:tcPr>
          <w:p w14:paraId="0B172E2A" w14:textId="77777777" w:rsidR="00DB1B60" w:rsidRPr="00615560" w:rsidRDefault="00DB1B60" w:rsidP="001F5288">
            <w:pPr>
              <w:snapToGrid w:val="0"/>
              <w:spacing w:before="40" w:after="40"/>
              <w:rPr>
                <w:rFonts w:ascii="Arial" w:hAnsi="Arial" w:cs="Arial"/>
                <w:color w:val="000000"/>
                <w:sz w:val="24"/>
                <w:szCs w:val="24"/>
              </w:rPr>
            </w:pPr>
            <w:r w:rsidRPr="005546B9">
              <w:rPr>
                <w:rFonts w:ascii="Arial" w:hAnsi="Arial" w:cs="Arial"/>
                <w:color w:val="000000"/>
                <w:sz w:val="24"/>
                <w:szCs w:val="24"/>
              </w:rPr>
              <w:t>Davanje privole ispitanika na poje</w:t>
            </w:r>
            <w:r>
              <w:rPr>
                <w:rFonts w:ascii="Arial" w:hAnsi="Arial" w:cs="Arial"/>
                <w:color w:val="000000"/>
                <w:sz w:val="24"/>
                <w:szCs w:val="24"/>
              </w:rPr>
              <w:t>dinačne tipove osobnih podataka.</w:t>
            </w:r>
          </w:p>
        </w:tc>
      </w:tr>
      <w:tr w:rsidR="00DB1B60" w:rsidRPr="00B37886" w14:paraId="36C54E6D" w14:textId="77777777" w:rsidTr="001F5288">
        <w:trPr>
          <w:cantSplit/>
          <w:jc w:val="center"/>
        </w:trPr>
        <w:tc>
          <w:tcPr>
            <w:tcW w:w="8926" w:type="dxa"/>
            <w:vAlign w:val="center"/>
          </w:tcPr>
          <w:p w14:paraId="67F4D612" w14:textId="77777777" w:rsidR="00DB1B60" w:rsidRPr="00B37886" w:rsidRDefault="00DB1B60" w:rsidP="001F5288">
            <w:pPr>
              <w:snapToGrid w:val="0"/>
              <w:spacing w:before="40" w:after="40"/>
              <w:rPr>
                <w:rFonts w:ascii="Arial" w:hAnsi="Arial" w:cs="Arial"/>
                <w:color w:val="000000"/>
                <w:sz w:val="24"/>
                <w:szCs w:val="24"/>
              </w:rPr>
            </w:pPr>
            <w:r w:rsidRPr="005546B9">
              <w:rPr>
                <w:rFonts w:ascii="Arial" w:hAnsi="Arial" w:cs="Arial"/>
                <w:color w:val="000000"/>
                <w:sz w:val="24"/>
                <w:szCs w:val="24"/>
              </w:rPr>
              <w:t>Upravljanje povlačenjem privole na pojedine svrhe prikupljanja osobnih podataka</w:t>
            </w:r>
            <w:r>
              <w:rPr>
                <w:rFonts w:ascii="Arial" w:hAnsi="Arial" w:cs="Arial"/>
                <w:color w:val="000000"/>
                <w:sz w:val="24"/>
                <w:szCs w:val="24"/>
              </w:rPr>
              <w:t xml:space="preserve"> ili za pojedine osobne podatke</w:t>
            </w:r>
            <w:r w:rsidRPr="005546B9">
              <w:rPr>
                <w:rFonts w:ascii="Arial" w:hAnsi="Arial" w:cs="Arial"/>
                <w:color w:val="000000"/>
                <w:sz w:val="24"/>
                <w:szCs w:val="24"/>
              </w:rPr>
              <w:t>.</w:t>
            </w:r>
          </w:p>
        </w:tc>
      </w:tr>
    </w:tbl>
    <w:p w14:paraId="18F32584" w14:textId="72705996" w:rsidR="007340CF" w:rsidRDefault="007340CF" w:rsidP="004062C5">
      <w:pPr>
        <w:spacing w:after="160" w:line="259" w:lineRule="auto"/>
        <w:contextualSpacing/>
        <w:rPr>
          <w:rFonts w:ascii="Arial" w:eastAsia="Calibri" w:hAnsi="Arial" w:cs="Arial"/>
          <w:sz w:val="24"/>
          <w:szCs w:val="24"/>
          <w:lang w:val="en-US"/>
        </w:rPr>
      </w:pPr>
    </w:p>
    <w:p w14:paraId="5B29B804" w14:textId="77777777" w:rsidR="007340CF" w:rsidRDefault="007340CF">
      <w:pPr>
        <w:rPr>
          <w:rFonts w:ascii="Arial" w:eastAsia="Calibri" w:hAnsi="Arial" w:cs="Arial"/>
          <w:sz w:val="24"/>
          <w:szCs w:val="24"/>
          <w:lang w:val="en-US"/>
        </w:rPr>
      </w:pPr>
      <w:r>
        <w:rPr>
          <w:rFonts w:ascii="Arial" w:eastAsia="Calibri" w:hAnsi="Arial" w:cs="Arial"/>
          <w:sz w:val="24"/>
          <w:szCs w:val="24"/>
          <w:lang w:val="en-US"/>
        </w:rPr>
        <w:br w:type="page"/>
      </w:r>
    </w:p>
    <w:p w14:paraId="72BCC69F" w14:textId="320FB245" w:rsidR="00D7069E" w:rsidRPr="00615560" w:rsidRDefault="00D7069E" w:rsidP="00D7069E">
      <w:pPr>
        <w:jc w:val="both"/>
        <w:rPr>
          <w:rFonts w:ascii="Arial" w:hAnsi="Arial" w:cs="Arial"/>
          <w:sz w:val="24"/>
          <w:szCs w:val="24"/>
        </w:rPr>
      </w:pPr>
      <w:r>
        <w:rPr>
          <w:rFonts w:ascii="Arial" w:hAnsi="Arial" w:cs="Arial"/>
          <w:sz w:val="24"/>
          <w:szCs w:val="24"/>
        </w:rPr>
        <w:lastRenderedPageBreak/>
        <w:t xml:space="preserve">Uz sve navedeno, </w:t>
      </w:r>
      <w:r w:rsidRPr="00615560">
        <w:rPr>
          <w:rFonts w:ascii="Arial" w:hAnsi="Arial" w:cs="Arial"/>
          <w:sz w:val="24"/>
          <w:szCs w:val="24"/>
        </w:rPr>
        <w:t>Ponuda mora uključivati stručne usluge Ponuditelja kako slijedi:</w:t>
      </w:r>
    </w:p>
    <w:p w14:paraId="4F1CC842" w14:textId="77777777" w:rsidR="00D7069E" w:rsidRPr="00615560" w:rsidRDefault="00D7069E" w:rsidP="00D7069E">
      <w:pPr>
        <w:keepNext/>
        <w:keepLines/>
        <w:spacing w:before="40" w:line="259" w:lineRule="auto"/>
        <w:jc w:val="both"/>
        <w:outlineLvl w:val="1"/>
        <w:rPr>
          <w:rFonts w:ascii="Arial" w:hAnsi="Arial" w:cs="Arial"/>
          <w:b/>
          <w:sz w:val="24"/>
          <w:szCs w:val="24"/>
        </w:rPr>
      </w:pPr>
      <w:r w:rsidRPr="00615560">
        <w:rPr>
          <w:rFonts w:ascii="Arial" w:hAnsi="Arial" w:cs="Arial"/>
          <w:b/>
          <w:sz w:val="24"/>
          <w:szCs w:val="24"/>
        </w:rPr>
        <w:t>Implementacija</w:t>
      </w:r>
    </w:p>
    <w:p w14:paraId="1E3B679E" w14:textId="77777777" w:rsidR="00D7069E" w:rsidRPr="00615560" w:rsidRDefault="00D7069E" w:rsidP="00D7069E">
      <w:pPr>
        <w:spacing w:after="160" w:line="259" w:lineRule="auto"/>
        <w:jc w:val="both"/>
        <w:rPr>
          <w:rFonts w:ascii="Arial" w:eastAsia="Calibri" w:hAnsi="Arial" w:cs="Arial"/>
          <w:b/>
          <w:sz w:val="24"/>
          <w:szCs w:val="24"/>
        </w:rPr>
      </w:pPr>
      <w:r w:rsidRPr="00615560">
        <w:rPr>
          <w:rFonts w:ascii="Arial" w:eastAsia="Calibri" w:hAnsi="Arial" w:cs="Arial"/>
          <w:b/>
          <w:sz w:val="24"/>
          <w:szCs w:val="24"/>
        </w:rPr>
        <w:t>Analiza</w:t>
      </w:r>
    </w:p>
    <w:p w14:paraId="6802D17E" w14:textId="77777777" w:rsidR="00D7069E" w:rsidRPr="00615560" w:rsidRDefault="00D7069E" w:rsidP="00D7069E">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izrada upitnika za implementaciju sustava</w:t>
      </w:r>
    </w:p>
    <w:p w14:paraId="4F2BB859" w14:textId="77777777" w:rsidR="00D7069E" w:rsidRPr="00615560" w:rsidRDefault="00D7069E" w:rsidP="00D7069E">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snimka postojećih poslovnih procesa i njihovih prioriteta, pravilnika i infrastrukture neophodnih za implementaciju sustava</w:t>
      </w:r>
    </w:p>
    <w:p w14:paraId="5B4C058C" w14:textId="77777777" w:rsidR="00D7069E" w:rsidRPr="004062C5" w:rsidRDefault="00D7069E" w:rsidP="00D7069E">
      <w:pPr>
        <w:numPr>
          <w:ilvl w:val="0"/>
          <w:numId w:val="9"/>
        </w:numPr>
        <w:spacing w:after="160" w:line="259" w:lineRule="auto"/>
        <w:contextualSpacing/>
        <w:jc w:val="both"/>
        <w:rPr>
          <w:rFonts w:ascii="Arial" w:eastAsia="Calibri" w:hAnsi="Arial" w:cs="Arial"/>
          <w:sz w:val="24"/>
          <w:szCs w:val="24"/>
        </w:rPr>
      </w:pPr>
      <w:r>
        <w:rPr>
          <w:rFonts w:ascii="Arial" w:eastAsia="Calibri" w:hAnsi="Arial" w:cs="Arial"/>
          <w:sz w:val="24"/>
          <w:szCs w:val="24"/>
        </w:rPr>
        <w:t xml:space="preserve">organiziranje </w:t>
      </w:r>
      <w:proofErr w:type="spellStart"/>
      <w:r>
        <w:rPr>
          <w:rFonts w:ascii="Arial" w:eastAsia="Calibri" w:hAnsi="Arial" w:cs="Arial"/>
          <w:sz w:val="24"/>
          <w:szCs w:val="24"/>
        </w:rPr>
        <w:t>Information</w:t>
      </w:r>
      <w:proofErr w:type="spellEnd"/>
      <w:r w:rsidRPr="00615560">
        <w:rPr>
          <w:rFonts w:ascii="Arial" w:eastAsia="Calibri" w:hAnsi="Arial" w:cs="Arial"/>
          <w:sz w:val="24"/>
          <w:szCs w:val="24"/>
        </w:rPr>
        <w:t xml:space="preserve"> </w:t>
      </w:r>
      <w:proofErr w:type="spellStart"/>
      <w:r w:rsidRPr="00615560">
        <w:rPr>
          <w:rFonts w:ascii="Arial" w:eastAsia="Calibri" w:hAnsi="Arial" w:cs="Arial"/>
          <w:sz w:val="24"/>
          <w:szCs w:val="24"/>
        </w:rPr>
        <w:t>Governance</w:t>
      </w:r>
      <w:proofErr w:type="spellEnd"/>
      <w:r w:rsidRPr="00615560">
        <w:rPr>
          <w:rFonts w:ascii="Arial" w:eastAsia="Calibri" w:hAnsi="Arial" w:cs="Arial"/>
          <w:sz w:val="24"/>
          <w:szCs w:val="24"/>
        </w:rPr>
        <w:t xml:space="preserve"> radionica za prikupljanje informacija</w:t>
      </w:r>
    </w:p>
    <w:p w14:paraId="0E7DB630" w14:textId="77777777" w:rsidR="00D7069E" w:rsidRPr="00615560" w:rsidRDefault="00D7069E" w:rsidP="00D7069E">
      <w:pPr>
        <w:spacing w:after="160" w:line="259" w:lineRule="auto"/>
        <w:jc w:val="both"/>
        <w:rPr>
          <w:rFonts w:ascii="Arial" w:eastAsia="Calibri" w:hAnsi="Arial" w:cs="Arial"/>
          <w:b/>
          <w:sz w:val="24"/>
          <w:szCs w:val="24"/>
        </w:rPr>
      </w:pPr>
      <w:r w:rsidRPr="00615560">
        <w:rPr>
          <w:rFonts w:ascii="Arial" w:eastAsia="Calibri" w:hAnsi="Arial" w:cs="Arial"/>
          <w:b/>
          <w:sz w:val="24"/>
          <w:szCs w:val="24"/>
        </w:rPr>
        <w:t>Dizajn rješenja</w:t>
      </w:r>
    </w:p>
    <w:p w14:paraId="07C2F940" w14:textId="77777777" w:rsidR="00D7069E" w:rsidRPr="00615560" w:rsidRDefault="00D7069E" w:rsidP="00D7069E">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dizajn arhitekture rješenja</w:t>
      </w:r>
      <w:r>
        <w:rPr>
          <w:rFonts w:ascii="Arial" w:eastAsia="Calibri" w:hAnsi="Arial" w:cs="Arial"/>
          <w:sz w:val="24"/>
          <w:szCs w:val="24"/>
        </w:rPr>
        <w:t xml:space="preserve"> i modela u sustavu</w:t>
      </w:r>
      <w:r w:rsidRPr="00615560">
        <w:rPr>
          <w:rFonts w:ascii="Arial" w:eastAsia="Calibri" w:hAnsi="Arial" w:cs="Arial"/>
          <w:sz w:val="24"/>
          <w:szCs w:val="24"/>
        </w:rPr>
        <w:t>;</w:t>
      </w:r>
    </w:p>
    <w:p w14:paraId="5DE0CD5C" w14:textId="77777777" w:rsidR="00D7069E" w:rsidRPr="00615560" w:rsidRDefault="00D7069E" w:rsidP="00D7069E">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definiranje sigurnosnih politika i postavki:</w:t>
      </w:r>
    </w:p>
    <w:p w14:paraId="14333CB5" w14:textId="77777777" w:rsidR="00D7069E" w:rsidRPr="00615560" w:rsidRDefault="00D7069E" w:rsidP="00D7069E">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izrada dokumenta prijedloga rješenja.</w:t>
      </w:r>
    </w:p>
    <w:p w14:paraId="684BF6D7" w14:textId="77777777" w:rsidR="00D7069E" w:rsidRDefault="00D7069E" w:rsidP="00D7069E">
      <w:pPr>
        <w:spacing w:after="160" w:line="259" w:lineRule="auto"/>
        <w:jc w:val="both"/>
        <w:rPr>
          <w:rFonts w:ascii="Arial" w:eastAsia="Calibri" w:hAnsi="Arial" w:cs="Arial"/>
          <w:b/>
          <w:sz w:val="24"/>
          <w:szCs w:val="24"/>
        </w:rPr>
      </w:pPr>
    </w:p>
    <w:p w14:paraId="0CACB004" w14:textId="5BD18650" w:rsidR="00D7069E" w:rsidRPr="00615560" w:rsidRDefault="00D7069E" w:rsidP="00D7069E">
      <w:pPr>
        <w:spacing w:after="160" w:line="259" w:lineRule="auto"/>
        <w:jc w:val="both"/>
        <w:rPr>
          <w:rFonts w:ascii="Arial" w:eastAsia="Calibri" w:hAnsi="Arial" w:cs="Arial"/>
          <w:b/>
          <w:sz w:val="24"/>
          <w:szCs w:val="24"/>
        </w:rPr>
      </w:pPr>
      <w:r w:rsidRPr="00615560">
        <w:rPr>
          <w:rFonts w:ascii="Arial" w:eastAsia="Calibri" w:hAnsi="Arial" w:cs="Arial"/>
          <w:b/>
          <w:sz w:val="24"/>
          <w:szCs w:val="24"/>
        </w:rPr>
        <w:t xml:space="preserve">Instalacija i konfiguracija rješenja </w:t>
      </w:r>
    </w:p>
    <w:p w14:paraId="57E94F23" w14:textId="77777777" w:rsidR="00D7069E" w:rsidRPr="00615560" w:rsidRDefault="00D7069E" w:rsidP="00D7069E">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Instalacija i inicijalna konfiguracija</w:t>
      </w:r>
    </w:p>
    <w:p w14:paraId="2C8DC8B5" w14:textId="77777777" w:rsidR="00D7069E" w:rsidRPr="00615560" w:rsidRDefault="00D7069E" w:rsidP="00D7069E">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 xml:space="preserve">Integracija u postojeću infrastrukturu </w:t>
      </w:r>
    </w:p>
    <w:p w14:paraId="56599D2C" w14:textId="77777777" w:rsidR="00D7069E" w:rsidRPr="00615560" w:rsidRDefault="00D7069E" w:rsidP="00D7069E">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 xml:space="preserve">Izrada i konfiguracija sigurnosnih politika i postavki: </w:t>
      </w:r>
    </w:p>
    <w:p w14:paraId="46EF7D85" w14:textId="77777777" w:rsidR="00D7069E" w:rsidRPr="00615560" w:rsidRDefault="00D7069E" w:rsidP="00D7069E">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Prikupljanje i analiza povratnih informacija od korisnika;</w:t>
      </w:r>
    </w:p>
    <w:p w14:paraId="6CAF3DAB" w14:textId="77777777" w:rsidR="00D7069E" w:rsidRPr="00615560" w:rsidRDefault="00D7069E" w:rsidP="00D7069E">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 xml:space="preserve">Dorada, ispravljanje i fino podešavanje </w:t>
      </w:r>
    </w:p>
    <w:p w14:paraId="19DDA79C" w14:textId="77777777" w:rsidR="00D7069E" w:rsidRDefault="00D7069E" w:rsidP="00D7069E">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Priprema za produkciju</w:t>
      </w:r>
    </w:p>
    <w:p w14:paraId="45498F6A" w14:textId="77777777" w:rsidR="00D7069E" w:rsidRPr="00615560" w:rsidRDefault="00D7069E" w:rsidP="00D7069E">
      <w:pPr>
        <w:spacing w:after="160" w:line="259" w:lineRule="auto"/>
        <w:ind w:left="720"/>
        <w:contextualSpacing/>
        <w:jc w:val="both"/>
        <w:rPr>
          <w:rFonts w:ascii="Arial" w:eastAsia="Calibri" w:hAnsi="Arial" w:cs="Arial"/>
          <w:sz w:val="24"/>
          <w:szCs w:val="24"/>
        </w:rPr>
      </w:pPr>
    </w:p>
    <w:p w14:paraId="6773C118" w14:textId="77777777" w:rsidR="00D7069E" w:rsidRPr="00615560" w:rsidRDefault="00D7069E" w:rsidP="00D7069E">
      <w:pPr>
        <w:keepNext/>
        <w:keepLines/>
        <w:spacing w:before="40" w:line="259" w:lineRule="auto"/>
        <w:jc w:val="both"/>
        <w:outlineLvl w:val="1"/>
        <w:rPr>
          <w:rFonts w:ascii="Arial" w:hAnsi="Arial" w:cs="Arial"/>
          <w:b/>
          <w:sz w:val="24"/>
          <w:szCs w:val="24"/>
        </w:rPr>
      </w:pPr>
      <w:r w:rsidRPr="00615560">
        <w:rPr>
          <w:rFonts w:ascii="Arial" w:hAnsi="Arial" w:cs="Arial"/>
          <w:b/>
          <w:sz w:val="24"/>
          <w:szCs w:val="24"/>
        </w:rPr>
        <w:t>Obuka</w:t>
      </w:r>
    </w:p>
    <w:p w14:paraId="5EC3A31D" w14:textId="77777777" w:rsidR="00D7069E" w:rsidRPr="00615560" w:rsidRDefault="00D7069E" w:rsidP="00D7069E">
      <w:pPr>
        <w:spacing w:after="160" w:line="259" w:lineRule="auto"/>
        <w:jc w:val="both"/>
        <w:rPr>
          <w:rFonts w:ascii="Arial" w:eastAsia="Calibri" w:hAnsi="Arial" w:cs="Arial"/>
          <w:sz w:val="24"/>
          <w:szCs w:val="24"/>
        </w:rPr>
      </w:pPr>
      <w:r w:rsidRPr="00615560">
        <w:rPr>
          <w:rFonts w:ascii="Arial" w:eastAsia="Calibri" w:hAnsi="Arial" w:cs="Arial"/>
          <w:sz w:val="24"/>
          <w:szCs w:val="24"/>
        </w:rPr>
        <w:t>Usluge obuke osoblja Naručitelja. Obuka će se sastojati od teoretskog i praktičnog dijela u trajanju od ukupno 2 dana tako da pruži neoph</w:t>
      </w:r>
      <w:r>
        <w:rPr>
          <w:rFonts w:ascii="Arial" w:eastAsia="Calibri" w:hAnsi="Arial" w:cs="Arial"/>
          <w:sz w:val="24"/>
          <w:szCs w:val="24"/>
        </w:rPr>
        <w:t xml:space="preserve">odna znanja za administratore i </w:t>
      </w:r>
      <w:r w:rsidRPr="00615560">
        <w:rPr>
          <w:rFonts w:ascii="Arial" w:eastAsia="Calibri" w:hAnsi="Arial" w:cs="Arial"/>
          <w:sz w:val="24"/>
          <w:szCs w:val="24"/>
        </w:rPr>
        <w:t>operatere</w:t>
      </w:r>
      <w:r>
        <w:rPr>
          <w:rFonts w:ascii="Arial" w:eastAsia="Calibri" w:hAnsi="Arial" w:cs="Arial"/>
          <w:sz w:val="24"/>
          <w:szCs w:val="24"/>
        </w:rPr>
        <w:t xml:space="preserve"> sustava te službeniku za zaštitu osobnih podataka</w:t>
      </w:r>
      <w:r w:rsidRPr="00615560">
        <w:rPr>
          <w:rFonts w:ascii="Arial" w:eastAsia="Calibri" w:hAnsi="Arial" w:cs="Arial"/>
          <w:sz w:val="24"/>
          <w:szCs w:val="24"/>
        </w:rPr>
        <w:t>. Obuku provodi Ponuditelj.</w:t>
      </w:r>
    </w:p>
    <w:p w14:paraId="125570DF" w14:textId="77777777" w:rsidR="00D7069E" w:rsidRPr="00615560" w:rsidRDefault="00D7069E" w:rsidP="00D7069E">
      <w:pPr>
        <w:keepNext/>
        <w:keepLines/>
        <w:spacing w:before="40" w:line="259" w:lineRule="auto"/>
        <w:jc w:val="both"/>
        <w:outlineLvl w:val="1"/>
        <w:rPr>
          <w:rFonts w:ascii="Arial" w:hAnsi="Arial" w:cs="Arial"/>
          <w:b/>
          <w:sz w:val="24"/>
          <w:szCs w:val="24"/>
        </w:rPr>
      </w:pPr>
      <w:r w:rsidRPr="00615560">
        <w:rPr>
          <w:rFonts w:ascii="Arial" w:hAnsi="Arial" w:cs="Arial"/>
          <w:b/>
          <w:sz w:val="24"/>
          <w:szCs w:val="24"/>
        </w:rPr>
        <w:t>Izrada dokumentacije</w:t>
      </w:r>
    </w:p>
    <w:p w14:paraId="72D7CC9D" w14:textId="77777777" w:rsidR="00D7069E" w:rsidRPr="00615560" w:rsidRDefault="00D7069E" w:rsidP="00D7069E">
      <w:pPr>
        <w:numPr>
          <w:ilvl w:val="0"/>
          <w:numId w:val="9"/>
        </w:numPr>
        <w:spacing w:after="160" w:line="259" w:lineRule="auto"/>
        <w:contextualSpacing/>
        <w:jc w:val="both"/>
        <w:rPr>
          <w:rFonts w:ascii="Arial" w:eastAsia="Calibri" w:hAnsi="Arial" w:cs="Arial"/>
          <w:sz w:val="24"/>
          <w:szCs w:val="24"/>
        </w:rPr>
      </w:pPr>
      <w:r w:rsidRPr="00615560">
        <w:rPr>
          <w:rFonts w:ascii="Arial" w:eastAsia="Calibri" w:hAnsi="Arial" w:cs="Arial"/>
          <w:sz w:val="24"/>
          <w:szCs w:val="24"/>
        </w:rPr>
        <w:t>Izvedbena dokumentacija za implementirani sustav sa detaljno opisanim rješenjem i pojedinačnim komponentama;</w:t>
      </w:r>
    </w:p>
    <w:p w14:paraId="20E89CBE" w14:textId="77777777" w:rsidR="00D7069E" w:rsidRDefault="00D7069E" w:rsidP="00D7069E">
      <w:pPr>
        <w:spacing w:after="160" w:line="259" w:lineRule="auto"/>
        <w:contextualSpacing/>
        <w:jc w:val="both"/>
        <w:rPr>
          <w:rFonts w:ascii="Arial" w:eastAsia="Calibri" w:hAnsi="Arial" w:cs="Arial"/>
          <w:sz w:val="24"/>
          <w:szCs w:val="24"/>
          <w:lang w:val="en-US"/>
        </w:rPr>
      </w:pPr>
    </w:p>
    <w:p w14:paraId="6BAF8885" w14:textId="77777777" w:rsidR="001467A4" w:rsidRDefault="006E1774" w:rsidP="00D7069E">
      <w:pPr>
        <w:spacing w:after="0" w:line="240" w:lineRule="auto"/>
        <w:jc w:val="both"/>
        <w:rPr>
          <w:rFonts w:ascii="Arial" w:hAnsi="Arial" w:cs="Arial"/>
          <w:sz w:val="24"/>
          <w:szCs w:val="24"/>
        </w:rPr>
      </w:pPr>
      <w:r>
        <w:rPr>
          <w:rFonts w:ascii="Arial" w:hAnsi="Arial" w:cs="Arial"/>
          <w:sz w:val="24"/>
          <w:szCs w:val="24"/>
        </w:rPr>
        <w:t xml:space="preserve">Po uspostavi cjelokupnog sustava Ponuditelj treba isporučiti završno izviješće koje će uz pregled učinjenog, osvrt na </w:t>
      </w:r>
      <w:r w:rsidR="001467A4">
        <w:rPr>
          <w:rFonts w:ascii="Arial" w:hAnsi="Arial" w:cs="Arial"/>
          <w:sz w:val="24"/>
          <w:szCs w:val="24"/>
        </w:rPr>
        <w:t>tijek implementacije i uočene potencijalne buduće probleme, sadržavati i plan godišnjeg održavanja i prijedloge dogradnji sustava.</w:t>
      </w:r>
    </w:p>
    <w:p w14:paraId="4815589E" w14:textId="77777777" w:rsidR="001C0310" w:rsidRDefault="001467A4" w:rsidP="00D7069E">
      <w:pPr>
        <w:spacing w:after="0" w:line="240" w:lineRule="auto"/>
        <w:jc w:val="both"/>
        <w:rPr>
          <w:rFonts w:ascii="Arial" w:hAnsi="Arial" w:cs="Arial"/>
          <w:sz w:val="24"/>
          <w:szCs w:val="24"/>
        </w:rPr>
      </w:pPr>
      <w:r>
        <w:rPr>
          <w:rFonts w:ascii="Arial" w:hAnsi="Arial" w:cs="Arial"/>
          <w:sz w:val="24"/>
          <w:szCs w:val="24"/>
        </w:rPr>
        <w:t>Ponuditelj treba</w:t>
      </w:r>
      <w:r w:rsidR="006E1774">
        <w:rPr>
          <w:rFonts w:ascii="Arial" w:hAnsi="Arial" w:cs="Arial"/>
          <w:sz w:val="24"/>
          <w:szCs w:val="24"/>
        </w:rPr>
        <w:t xml:space="preserve"> izvršiti </w:t>
      </w:r>
      <w:r>
        <w:rPr>
          <w:rFonts w:ascii="Arial" w:hAnsi="Arial" w:cs="Arial"/>
          <w:sz w:val="24"/>
          <w:szCs w:val="24"/>
        </w:rPr>
        <w:t xml:space="preserve">i </w:t>
      </w:r>
      <w:r w:rsidR="006E1774" w:rsidRPr="00412EF1">
        <w:rPr>
          <w:rFonts w:ascii="Arial" w:hAnsi="Arial" w:cs="Arial"/>
          <w:sz w:val="24"/>
          <w:szCs w:val="24"/>
        </w:rPr>
        <w:t>završnu prezentaciju</w:t>
      </w:r>
      <w:r>
        <w:rPr>
          <w:rFonts w:ascii="Arial" w:hAnsi="Arial" w:cs="Arial"/>
          <w:sz w:val="24"/>
          <w:szCs w:val="24"/>
        </w:rPr>
        <w:t xml:space="preserve"> projekta.</w:t>
      </w:r>
    </w:p>
    <w:p w14:paraId="6567211B" w14:textId="7CFA35B9" w:rsidR="000A3409" w:rsidRDefault="000A3409">
      <w:pPr>
        <w:rPr>
          <w:rFonts w:ascii="Arial" w:hAnsi="Arial" w:cs="Arial"/>
          <w:sz w:val="24"/>
          <w:szCs w:val="24"/>
        </w:rPr>
      </w:pPr>
      <w:r>
        <w:rPr>
          <w:rFonts w:ascii="Arial" w:hAnsi="Arial" w:cs="Arial"/>
          <w:sz w:val="24"/>
          <w:szCs w:val="24"/>
        </w:rPr>
        <w:br w:type="page"/>
      </w:r>
    </w:p>
    <w:p w14:paraId="406E03EB" w14:textId="77777777" w:rsidR="00046B1A" w:rsidRPr="009F2298" w:rsidRDefault="00046B1A" w:rsidP="00DE66B7">
      <w:pPr>
        <w:pStyle w:val="Default"/>
        <w:numPr>
          <w:ilvl w:val="0"/>
          <w:numId w:val="2"/>
        </w:numPr>
        <w:rPr>
          <w:b/>
          <w:bCs/>
        </w:rPr>
      </w:pPr>
      <w:r w:rsidRPr="009F2298">
        <w:rPr>
          <w:b/>
          <w:bCs/>
        </w:rPr>
        <w:lastRenderedPageBreak/>
        <w:t>ROKOVI</w:t>
      </w:r>
    </w:p>
    <w:p w14:paraId="5799128E" w14:textId="77777777" w:rsidR="004338CC" w:rsidRPr="009F2298" w:rsidRDefault="004338CC" w:rsidP="00046B1A">
      <w:pPr>
        <w:pStyle w:val="Default"/>
        <w:rPr>
          <w:b/>
          <w:bCs/>
        </w:rPr>
      </w:pPr>
    </w:p>
    <w:p w14:paraId="2669B6AB" w14:textId="77777777" w:rsidR="00C25150" w:rsidRPr="009F2298" w:rsidRDefault="004338CC" w:rsidP="00C25150">
      <w:pPr>
        <w:pStyle w:val="Default"/>
        <w:jc w:val="both"/>
        <w:rPr>
          <w:bCs/>
        </w:rPr>
      </w:pPr>
      <w:r w:rsidRPr="009F2298">
        <w:rPr>
          <w:bCs/>
        </w:rPr>
        <w:t>Odabrani ponuditelj je dužan realizaciju predmeta nabave početi izvršavati odmah po potpisu Ugovora.</w:t>
      </w:r>
      <w:r w:rsidR="00C25150" w:rsidRPr="009F2298">
        <w:rPr>
          <w:bCs/>
        </w:rPr>
        <w:t xml:space="preserve"> </w:t>
      </w:r>
    </w:p>
    <w:p w14:paraId="409172DF" w14:textId="43FFF3E8" w:rsidR="00082B73" w:rsidRPr="009947B1" w:rsidRDefault="00C25150" w:rsidP="00C25150">
      <w:pPr>
        <w:pStyle w:val="Default"/>
        <w:jc w:val="both"/>
        <w:rPr>
          <w:bCs/>
          <w:color w:val="FF0000"/>
        </w:rPr>
      </w:pPr>
      <w:r w:rsidRPr="009F2298">
        <w:rPr>
          <w:bCs/>
        </w:rPr>
        <w:t xml:space="preserve">Od </w:t>
      </w:r>
      <w:r w:rsidR="00965E6F" w:rsidRPr="009F2298">
        <w:rPr>
          <w:bCs/>
        </w:rPr>
        <w:t>P</w:t>
      </w:r>
      <w:r w:rsidRPr="009F2298">
        <w:rPr>
          <w:bCs/>
        </w:rPr>
        <w:t xml:space="preserve">onuditelja se traži da izradi detaljan terminski plan uvođenja pojedinih </w:t>
      </w:r>
      <w:r w:rsidR="00D90F61" w:rsidRPr="009F2298">
        <w:rPr>
          <w:bCs/>
        </w:rPr>
        <w:t>software-</w:t>
      </w:r>
      <w:proofErr w:type="spellStart"/>
      <w:r w:rsidR="00D90F61" w:rsidRPr="009F2298">
        <w:rPr>
          <w:bCs/>
        </w:rPr>
        <w:t>skih</w:t>
      </w:r>
      <w:proofErr w:type="spellEnd"/>
      <w:r w:rsidR="00D90F61" w:rsidRPr="009F2298">
        <w:rPr>
          <w:bCs/>
        </w:rPr>
        <w:t xml:space="preserve"> komponenti ka</w:t>
      </w:r>
      <w:r w:rsidRPr="009F2298">
        <w:rPr>
          <w:bCs/>
        </w:rPr>
        <w:t xml:space="preserve">o i plan uvođenja licenci i njihovo adekvatno dimenzioniranje. </w:t>
      </w:r>
      <w:r w:rsidR="00734B9A" w:rsidRPr="009F2298">
        <w:rPr>
          <w:bCs/>
        </w:rPr>
        <w:t xml:space="preserve">U skladu s terminskim planom uvođenja pojedinih aplikativnih </w:t>
      </w:r>
      <w:r w:rsidR="00434242">
        <w:rPr>
          <w:bCs/>
        </w:rPr>
        <w:t>modula</w:t>
      </w:r>
      <w:r w:rsidR="00734B9A" w:rsidRPr="009F2298">
        <w:rPr>
          <w:bCs/>
        </w:rPr>
        <w:t xml:space="preserve">, od Ponuditelja se </w:t>
      </w:r>
      <w:r w:rsidR="00734B9A" w:rsidRPr="00A37E38">
        <w:rPr>
          <w:bCs/>
        </w:rPr>
        <w:t>traži da izradi i detaljan terminski p</w:t>
      </w:r>
      <w:r w:rsidR="00064EA3">
        <w:rPr>
          <w:bCs/>
        </w:rPr>
        <w:t>lan izobrazbe djelatnika Fonda.</w:t>
      </w:r>
    </w:p>
    <w:p w14:paraId="26F0AA0F" w14:textId="4166556C" w:rsidR="00C25150" w:rsidRDefault="00A37E38" w:rsidP="00C25150">
      <w:pPr>
        <w:pStyle w:val="Default"/>
        <w:jc w:val="both"/>
        <w:rPr>
          <w:bCs/>
        </w:rPr>
      </w:pPr>
      <w:r w:rsidRPr="00A37E38">
        <w:rPr>
          <w:bCs/>
        </w:rPr>
        <w:t>R</w:t>
      </w:r>
      <w:r w:rsidR="00A65A94" w:rsidRPr="00A37E38">
        <w:rPr>
          <w:bCs/>
        </w:rPr>
        <w:t xml:space="preserve">ok </w:t>
      </w:r>
      <w:r w:rsidR="00555FD2" w:rsidRPr="00A37E38">
        <w:rPr>
          <w:bCs/>
        </w:rPr>
        <w:t xml:space="preserve">za </w:t>
      </w:r>
      <w:r w:rsidR="00300C86">
        <w:rPr>
          <w:bCs/>
        </w:rPr>
        <w:t xml:space="preserve">isporuku savjetodavnih usluga, </w:t>
      </w:r>
      <w:r w:rsidR="00555FD2" w:rsidRPr="00A37E38">
        <w:rPr>
          <w:bCs/>
        </w:rPr>
        <w:t xml:space="preserve">instalaciju </w:t>
      </w:r>
      <w:r w:rsidR="00300C86">
        <w:rPr>
          <w:bCs/>
        </w:rPr>
        <w:t>sustava i pripremu sustava za puštanje u rad je 6 mjeseci od potpisa ugovora.</w:t>
      </w:r>
    </w:p>
    <w:p w14:paraId="0DE7E548" w14:textId="1521B431" w:rsidR="00300C86" w:rsidRDefault="00300C86" w:rsidP="00C25150">
      <w:pPr>
        <w:pStyle w:val="Default"/>
        <w:jc w:val="both"/>
        <w:rPr>
          <w:bCs/>
        </w:rPr>
      </w:pPr>
      <w:r>
        <w:rPr>
          <w:bCs/>
        </w:rPr>
        <w:t>Jamstveni rok traje 6 mjeseci i počinje teći nakon implementacije sustava što se potvrđuje obostrano potpisanim primopredajnim zapisnikom.</w:t>
      </w:r>
    </w:p>
    <w:p w14:paraId="490A6D7A" w14:textId="56A0E978" w:rsidR="001837FC" w:rsidRPr="00A37E38" w:rsidRDefault="001837FC" w:rsidP="00C25150">
      <w:pPr>
        <w:pStyle w:val="Default"/>
        <w:jc w:val="both"/>
        <w:rPr>
          <w:bCs/>
        </w:rPr>
      </w:pPr>
      <w:r>
        <w:rPr>
          <w:bCs/>
        </w:rPr>
        <w:t>Ugovor se sklapa na razdoblje od 1 godinu (6 mjeseci za isporuku savjetodavnih usluga i implementaciju sustava + 6 mjeseci jamstveni rok).</w:t>
      </w:r>
    </w:p>
    <w:p w14:paraId="79B8BB24" w14:textId="77777777" w:rsidR="00A65A94" w:rsidRPr="00A37E38" w:rsidRDefault="00A65A94" w:rsidP="00C25150">
      <w:pPr>
        <w:pStyle w:val="Default"/>
        <w:jc w:val="both"/>
        <w:rPr>
          <w:bCs/>
        </w:rPr>
      </w:pPr>
    </w:p>
    <w:p w14:paraId="3EF04F09" w14:textId="77777777" w:rsidR="007C4582" w:rsidRPr="00A37E38" w:rsidRDefault="007C4582" w:rsidP="00350CF8">
      <w:pPr>
        <w:pStyle w:val="Default"/>
        <w:jc w:val="both"/>
        <w:rPr>
          <w:bCs/>
        </w:rPr>
      </w:pPr>
    </w:p>
    <w:p w14:paraId="2414E8F5" w14:textId="77777777" w:rsidR="00046B1A" w:rsidRPr="00A37E38" w:rsidRDefault="002A6A9F" w:rsidP="009B7D29">
      <w:pPr>
        <w:pStyle w:val="Default"/>
        <w:rPr>
          <w:b/>
          <w:bCs/>
        </w:rPr>
      </w:pPr>
      <w:r w:rsidRPr="00A37E38">
        <w:rPr>
          <w:b/>
          <w:bCs/>
        </w:rPr>
        <w:t>7</w:t>
      </w:r>
      <w:r w:rsidR="009B7D29" w:rsidRPr="00A37E38">
        <w:rPr>
          <w:b/>
          <w:bCs/>
        </w:rPr>
        <w:t xml:space="preserve">. </w:t>
      </w:r>
      <w:r w:rsidR="00046B1A" w:rsidRPr="00A37E38">
        <w:rPr>
          <w:b/>
          <w:bCs/>
        </w:rPr>
        <w:t>NAČIN ISPORUKE</w:t>
      </w:r>
      <w:r w:rsidR="006225D9" w:rsidRPr="00A37E38">
        <w:rPr>
          <w:b/>
          <w:bCs/>
        </w:rPr>
        <w:t xml:space="preserve"> I KONTROLA KVALITETE</w:t>
      </w:r>
    </w:p>
    <w:p w14:paraId="5139CCEE" w14:textId="77777777" w:rsidR="00046B1A" w:rsidRPr="00A37E38" w:rsidRDefault="00046B1A" w:rsidP="00046B1A">
      <w:pPr>
        <w:pStyle w:val="Default"/>
        <w:rPr>
          <w:b/>
          <w:bCs/>
        </w:rPr>
      </w:pPr>
    </w:p>
    <w:p w14:paraId="31779CB4" w14:textId="17A4CA4F" w:rsidR="00433287" w:rsidRPr="00A37E38" w:rsidRDefault="002A6A9F" w:rsidP="000C3117">
      <w:pPr>
        <w:pStyle w:val="Default"/>
        <w:jc w:val="both"/>
        <w:rPr>
          <w:bCs/>
        </w:rPr>
      </w:pPr>
      <w:r w:rsidRPr="00A37E38">
        <w:rPr>
          <w:bCs/>
        </w:rPr>
        <w:t>7</w:t>
      </w:r>
      <w:r w:rsidR="000C3117" w:rsidRPr="00A37E38">
        <w:rPr>
          <w:bCs/>
        </w:rPr>
        <w:t xml:space="preserve">.1. </w:t>
      </w:r>
      <w:r w:rsidR="005057CA" w:rsidRPr="00A37E38">
        <w:rPr>
          <w:bCs/>
        </w:rPr>
        <w:t>Odabrani P</w:t>
      </w:r>
      <w:r w:rsidR="004338CC" w:rsidRPr="00A37E38">
        <w:rPr>
          <w:bCs/>
        </w:rPr>
        <w:t xml:space="preserve">onuditelj je dužan </w:t>
      </w:r>
      <w:r w:rsidR="00174A9A" w:rsidRPr="00A37E38">
        <w:rPr>
          <w:bCs/>
        </w:rPr>
        <w:t>implementirati ponuđene sustave prije roka za implementaciju</w:t>
      </w:r>
      <w:r w:rsidR="008B1128" w:rsidRPr="00A37E38">
        <w:rPr>
          <w:bCs/>
        </w:rPr>
        <w:t xml:space="preserve">, </w:t>
      </w:r>
      <w:r w:rsidR="000C3117" w:rsidRPr="00A37E38">
        <w:rPr>
          <w:bCs/>
        </w:rPr>
        <w:t>te</w:t>
      </w:r>
      <w:r w:rsidR="0021232E" w:rsidRPr="00A37E38">
        <w:rPr>
          <w:bCs/>
        </w:rPr>
        <w:t xml:space="preserve"> izvršiti </w:t>
      </w:r>
      <w:r w:rsidR="00CF10A2" w:rsidRPr="00A37E38">
        <w:rPr>
          <w:bCs/>
        </w:rPr>
        <w:t xml:space="preserve">predviđenu </w:t>
      </w:r>
      <w:r w:rsidR="0021232E" w:rsidRPr="00A37E38">
        <w:rPr>
          <w:bCs/>
        </w:rPr>
        <w:t xml:space="preserve">izobrazbu </w:t>
      </w:r>
      <w:r w:rsidR="000B078E" w:rsidRPr="00A37E38">
        <w:rPr>
          <w:bCs/>
        </w:rPr>
        <w:t xml:space="preserve">djelatnika Fonda </w:t>
      </w:r>
      <w:r w:rsidR="0021232E" w:rsidRPr="00A37E38">
        <w:rPr>
          <w:bCs/>
        </w:rPr>
        <w:t>i</w:t>
      </w:r>
      <w:r w:rsidR="000C3117" w:rsidRPr="00A37E38">
        <w:rPr>
          <w:bCs/>
        </w:rPr>
        <w:t xml:space="preserve"> omogućiti testiranje od strane djelatnika Fonda na</w:t>
      </w:r>
      <w:r w:rsidR="006225D9" w:rsidRPr="00A37E38">
        <w:rPr>
          <w:bCs/>
        </w:rPr>
        <w:t>d</w:t>
      </w:r>
      <w:r w:rsidR="000C3117" w:rsidRPr="00A37E38">
        <w:rPr>
          <w:bCs/>
        </w:rPr>
        <w:t xml:space="preserve"> testnim podacima. </w:t>
      </w:r>
      <w:r w:rsidR="00482A55" w:rsidRPr="00A37E38">
        <w:rPr>
          <w:bCs/>
        </w:rPr>
        <w:t>Odabrani P</w:t>
      </w:r>
      <w:r w:rsidR="006225D9" w:rsidRPr="00A37E38">
        <w:rPr>
          <w:bCs/>
        </w:rPr>
        <w:t xml:space="preserve">onuditelj je obvezan otkloniti sve uočene nedostatke aplikativnih rješenja do </w:t>
      </w:r>
      <w:r w:rsidR="008B1128" w:rsidRPr="00A37E38">
        <w:rPr>
          <w:bCs/>
        </w:rPr>
        <w:t>krajnjeg roka implementacije.</w:t>
      </w:r>
      <w:r w:rsidR="00294E22" w:rsidRPr="00A37E38">
        <w:rPr>
          <w:bCs/>
        </w:rPr>
        <w:t xml:space="preserve"> </w:t>
      </w:r>
      <w:r w:rsidR="00C82230" w:rsidRPr="00A37E38">
        <w:rPr>
          <w:bCs/>
        </w:rPr>
        <w:t xml:space="preserve">Kontrola kvalitete odvija se u </w:t>
      </w:r>
      <w:r w:rsidR="00174A9A" w:rsidRPr="00A37E38">
        <w:rPr>
          <w:bCs/>
        </w:rPr>
        <w:t>dva</w:t>
      </w:r>
      <w:r w:rsidR="00C82230" w:rsidRPr="00A37E38">
        <w:rPr>
          <w:bCs/>
        </w:rPr>
        <w:t xml:space="preserve"> nivoa testiranja</w:t>
      </w:r>
      <w:r w:rsidR="0029646D" w:rsidRPr="00A37E38">
        <w:rPr>
          <w:bCs/>
        </w:rPr>
        <w:t>.</w:t>
      </w:r>
    </w:p>
    <w:p w14:paraId="54C381DA" w14:textId="4CC6A71F" w:rsidR="00433287" w:rsidRPr="00174A9A" w:rsidRDefault="004B7509" w:rsidP="000C3117">
      <w:pPr>
        <w:pStyle w:val="Default"/>
        <w:jc w:val="both"/>
        <w:rPr>
          <w:bCs/>
        </w:rPr>
      </w:pPr>
      <w:r w:rsidRPr="00A37E38">
        <w:rPr>
          <w:bCs/>
        </w:rPr>
        <w:t>Verifikacijski tim Naručitelja provodi testiranje u</w:t>
      </w:r>
      <w:r w:rsidRPr="00174A9A">
        <w:rPr>
          <w:bCs/>
        </w:rPr>
        <w:t xml:space="preserve"> </w:t>
      </w:r>
      <w:r w:rsidR="001837FC">
        <w:rPr>
          <w:bCs/>
        </w:rPr>
        <w:t>oba</w:t>
      </w:r>
      <w:r w:rsidRPr="00174A9A">
        <w:rPr>
          <w:bCs/>
        </w:rPr>
        <w:t xml:space="preserve"> nivoa</w:t>
      </w:r>
      <w:r w:rsidR="00337EA8" w:rsidRPr="00174A9A">
        <w:rPr>
          <w:bCs/>
        </w:rPr>
        <w:t>,</w:t>
      </w:r>
      <w:r w:rsidRPr="00174A9A">
        <w:rPr>
          <w:bCs/>
        </w:rPr>
        <w:t xml:space="preserve"> na</w:t>
      </w:r>
      <w:r w:rsidR="008B1128" w:rsidRPr="00174A9A">
        <w:rPr>
          <w:bCs/>
        </w:rPr>
        <w:t xml:space="preserve"> razvojnom okruženju Ponuditelja,</w:t>
      </w:r>
      <w:r w:rsidRPr="00174A9A">
        <w:rPr>
          <w:bCs/>
        </w:rPr>
        <w:t xml:space="preserve"> te na produkcijskom okruženju</w:t>
      </w:r>
      <w:r w:rsidR="00337EA8" w:rsidRPr="00174A9A">
        <w:rPr>
          <w:bCs/>
        </w:rPr>
        <w:t xml:space="preserve"> Naručitelja, ali nad testnim podacima, koje za svrhe testiranja posebno priređuje </w:t>
      </w:r>
      <w:r w:rsidR="008B1128" w:rsidRPr="00174A9A">
        <w:rPr>
          <w:bCs/>
        </w:rPr>
        <w:t>Ponuditelj.</w:t>
      </w:r>
    </w:p>
    <w:p w14:paraId="6B596794" w14:textId="77777777" w:rsidR="003E7666" w:rsidRPr="00722F55" w:rsidRDefault="003E7666" w:rsidP="000C3117">
      <w:pPr>
        <w:pStyle w:val="Default"/>
        <w:jc w:val="both"/>
        <w:rPr>
          <w:bCs/>
          <w:highlight w:val="yellow"/>
        </w:rPr>
      </w:pPr>
    </w:p>
    <w:tbl>
      <w:tblPr>
        <w:tblStyle w:val="Reetkatablice"/>
        <w:tblW w:w="0" w:type="auto"/>
        <w:tblLook w:val="04A0" w:firstRow="1" w:lastRow="0" w:firstColumn="1" w:lastColumn="0" w:noHBand="0" w:noVBand="1"/>
      </w:tblPr>
      <w:tblGrid>
        <w:gridCol w:w="2241"/>
        <w:gridCol w:w="2267"/>
        <w:gridCol w:w="2281"/>
        <w:gridCol w:w="2273"/>
      </w:tblGrid>
      <w:tr w:rsidR="00B75F36" w:rsidRPr="00174A9A" w14:paraId="3BC7AA7D" w14:textId="77777777" w:rsidTr="00722F55">
        <w:tc>
          <w:tcPr>
            <w:tcW w:w="2241" w:type="dxa"/>
            <w:vAlign w:val="center"/>
          </w:tcPr>
          <w:p w14:paraId="5FE77B5F" w14:textId="77777777" w:rsidR="00433287" w:rsidRPr="00174A9A" w:rsidRDefault="00433287" w:rsidP="00E35F4F">
            <w:pPr>
              <w:pStyle w:val="Default"/>
              <w:jc w:val="center"/>
              <w:rPr>
                <w:b/>
                <w:bCs/>
              </w:rPr>
            </w:pPr>
            <w:r w:rsidRPr="00174A9A">
              <w:rPr>
                <w:b/>
                <w:bCs/>
              </w:rPr>
              <w:t>Naziv testiranja</w:t>
            </w:r>
          </w:p>
        </w:tc>
        <w:tc>
          <w:tcPr>
            <w:tcW w:w="2267" w:type="dxa"/>
            <w:vAlign w:val="center"/>
          </w:tcPr>
          <w:p w14:paraId="4E74C6D9" w14:textId="77777777" w:rsidR="00433287" w:rsidRPr="00174A9A" w:rsidRDefault="00433287" w:rsidP="00E35F4F">
            <w:pPr>
              <w:pStyle w:val="Default"/>
              <w:jc w:val="center"/>
              <w:rPr>
                <w:b/>
                <w:bCs/>
              </w:rPr>
            </w:pPr>
            <w:r w:rsidRPr="00174A9A">
              <w:rPr>
                <w:b/>
                <w:bCs/>
              </w:rPr>
              <w:t>Aktivnosti</w:t>
            </w:r>
          </w:p>
        </w:tc>
        <w:tc>
          <w:tcPr>
            <w:tcW w:w="2281" w:type="dxa"/>
            <w:vAlign w:val="center"/>
          </w:tcPr>
          <w:p w14:paraId="70FD5CC7" w14:textId="77777777" w:rsidR="00433287" w:rsidRPr="00174A9A" w:rsidRDefault="00433287" w:rsidP="00E35F4F">
            <w:pPr>
              <w:pStyle w:val="Default"/>
              <w:jc w:val="center"/>
              <w:rPr>
                <w:b/>
                <w:bCs/>
              </w:rPr>
            </w:pPr>
            <w:r w:rsidRPr="00174A9A">
              <w:rPr>
                <w:b/>
                <w:bCs/>
              </w:rPr>
              <w:t>Relevantna dokumentacija</w:t>
            </w:r>
          </w:p>
        </w:tc>
        <w:tc>
          <w:tcPr>
            <w:tcW w:w="2273" w:type="dxa"/>
            <w:vAlign w:val="center"/>
          </w:tcPr>
          <w:p w14:paraId="42DD385A" w14:textId="77777777" w:rsidR="00433287" w:rsidRPr="00174A9A" w:rsidRDefault="00433287" w:rsidP="00E35F4F">
            <w:pPr>
              <w:pStyle w:val="Default"/>
              <w:jc w:val="center"/>
              <w:rPr>
                <w:b/>
                <w:bCs/>
              </w:rPr>
            </w:pPr>
            <w:r w:rsidRPr="00174A9A">
              <w:rPr>
                <w:b/>
                <w:bCs/>
              </w:rPr>
              <w:t>Odgovoran za izvršenje i verifikaciju</w:t>
            </w:r>
          </w:p>
        </w:tc>
      </w:tr>
      <w:tr w:rsidR="00B75F36" w:rsidRPr="00174A9A" w14:paraId="02C8D2B3" w14:textId="77777777" w:rsidTr="00722F55">
        <w:tc>
          <w:tcPr>
            <w:tcW w:w="2241" w:type="dxa"/>
          </w:tcPr>
          <w:p w14:paraId="263B2B7D" w14:textId="77777777" w:rsidR="00433287" w:rsidRPr="00174A9A" w:rsidRDefault="00433287" w:rsidP="00E35F4F">
            <w:pPr>
              <w:pStyle w:val="Default"/>
              <w:rPr>
                <w:bCs/>
              </w:rPr>
            </w:pPr>
            <w:r w:rsidRPr="00174A9A">
              <w:rPr>
                <w:bCs/>
              </w:rPr>
              <w:t xml:space="preserve">SAT – Site </w:t>
            </w:r>
            <w:proofErr w:type="spellStart"/>
            <w:r w:rsidRPr="00174A9A">
              <w:rPr>
                <w:bCs/>
              </w:rPr>
              <w:t>Acceptance</w:t>
            </w:r>
            <w:proofErr w:type="spellEnd"/>
            <w:r w:rsidRPr="00174A9A">
              <w:rPr>
                <w:bCs/>
              </w:rPr>
              <w:t xml:space="preserve"> Test</w:t>
            </w:r>
          </w:p>
        </w:tc>
        <w:tc>
          <w:tcPr>
            <w:tcW w:w="2267" w:type="dxa"/>
          </w:tcPr>
          <w:p w14:paraId="4700232A" w14:textId="77777777" w:rsidR="00433287" w:rsidRPr="00174A9A" w:rsidRDefault="00433287" w:rsidP="00B75F36">
            <w:pPr>
              <w:pStyle w:val="Default"/>
              <w:rPr>
                <w:bCs/>
                <w:color w:val="auto"/>
              </w:rPr>
            </w:pPr>
            <w:r w:rsidRPr="00174A9A">
              <w:rPr>
                <w:bCs/>
                <w:color w:val="auto"/>
              </w:rPr>
              <w:t xml:space="preserve">Završno testiranje faze </w:t>
            </w:r>
            <w:r w:rsidR="00A67AC7" w:rsidRPr="00174A9A">
              <w:rPr>
                <w:bCs/>
                <w:color w:val="auto"/>
              </w:rPr>
              <w:t xml:space="preserve">razvoja </w:t>
            </w:r>
            <w:r w:rsidRPr="00174A9A">
              <w:rPr>
                <w:bCs/>
                <w:color w:val="auto"/>
              </w:rPr>
              <w:t xml:space="preserve">projekta na testnom okruženju, na lokaciji </w:t>
            </w:r>
            <w:r w:rsidR="00B75F36" w:rsidRPr="00174A9A">
              <w:rPr>
                <w:bCs/>
                <w:color w:val="auto"/>
              </w:rPr>
              <w:t>Ponuditelja</w:t>
            </w:r>
            <w:r w:rsidRPr="00174A9A">
              <w:rPr>
                <w:bCs/>
                <w:color w:val="auto"/>
              </w:rPr>
              <w:t>. Provodi se po završetku korekcije sustava uslijed prijavljen</w:t>
            </w:r>
            <w:r w:rsidR="00294E16" w:rsidRPr="00174A9A">
              <w:rPr>
                <w:bCs/>
                <w:color w:val="auto"/>
              </w:rPr>
              <w:t>ih</w:t>
            </w:r>
            <w:r w:rsidRPr="00174A9A">
              <w:rPr>
                <w:bCs/>
                <w:color w:val="auto"/>
              </w:rPr>
              <w:t xml:space="preserve"> zahtjeva</w:t>
            </w:r>
          </w:p>
        </w:tc>
        <w:tc>
          <w:tcPr>
            <w:tcW w:w="2281" w:type="dxa"/>
          </w:tcPr>
          <w:p w14:paraId="6B51EA68" w14:textId="77777777" w:rsidR="00433287" w:rsidRPr="00174A9A" w:rsidRDefault="00433287" w:rsidP="00E35F4F">
            <w:pPr>
              <w:pStyle w:val="Default"/>
              <w:rPr>
                <w:bCs/>
              </w:rPr>
            </w:pPr>
            <w:r w:rsidRPr="00174A9A">
              <w:rPr>
                <w:bCs/>
              </w:rPr>
              <w:t xml:space="preserve">ATD – </w:t>
            </w:r>
            <w:proofErr w:type="spellStart"/>
            <w:r w:rsidRPr="00174A9A">
              <w:rPr>
                <w:bCs/>
              </w:rPr>
              <w:t>Acceptance</w:t>
            </w:r>
            <w:proofErr w:type="spellEnd"/>
            <w:r w:rsidRPr="00174A9A">
              <w:rPr>
                <w:bCs/>
              </w:rPr>
              <w:t xml:space="preserve"> Test </w:t>
            </w:r>
            <w:proofErr w:type="spellStart"/>
            <w:r w:rsidRPr="00174A9A">
              <w:rPr>
                <w:bCs/>
              </w:rPr>
              <w:t>Document</w:t>
            </w:r>
            <w:proofErr w:type="spellEnd"/>
            <w:r w:rsidRPr="00174A9A">
              <w:rPr>
                <w:bCs/>
              </w:rPr>
              <w:br/>
              <w:t>Navedenu dokumentaciju nije nužno potrebno isporučiti Naručitelju</w:t>
            </w:r>
          </w:p>
        </w:tc>
        <w:tc>
          <w:tcPr>
            <w:tcW w:w="2273" w:type="dxa"/>
          </w:tcPr>
          <w:p w14:paraId="409A840E" w14:textId="77777777" w:rsidR="00433287" w:rsidRPr="00174A9A" w:rsidRDefault="00433287" w:rsidP="00B75F36">
            <w:pPr>
              <w:pStyle w:val="Default"/>
              <w:rPr>
                <w:bCs/>
              </w:rPr>
            </w:pPr>
            <w:r w:rsidRPr="00174A9A">
              <w:rPr>
                <w:bCs/>
              </w:rPr>
              <w:t>Tim za upravljanje kvalitetom delegiran o</w:t>
            </w:r>
            <w:r w:rsidR="00434242" w:rsidRPr="00174A9A">
              <w:rPr>
                <w:bCs/>
              </w:rPr>
              <w:t>d</w:t>
            </w:r>
            <w:r w:rsidRPr="00174A9A">
              <w:rPr>
                <w:bCs/>
              </w:rPr>
              <w:t xml:space="preserve"> strane </w:t>
            </w:r>
            <w:r w:rsidR="00B75F36" w:rsidRPr="00174A9A">
              <w:rPr>
                <w:bCs/>
              </w:rPr>
              <w:t>Ponuditelja</w:t>
            </w:r>
            <w:r w:rsidR="0015001A" w:rsidRPr="00174A9A">
              <w:rPr>
                <w:bCs/>
              </w:rPr>
              <w:t>, t</w:t>
            </w:r>
            <w:r w:rsidR="00B75F36" w:rsidRPr="00174A9A">
              <w:rPr>
                <w:bCs/>
              </w:rPr>
              <w:t>im za implementaciju Ponuditelja</w:t>
            </w:r>
            <w:r w:rsidR="0015001A" w:rsidRPr="00174A9A">
              <w:rPr>
                <w:bCs/>
              </w:rPr>
              <w:t xml:space="preserve">, </w:t>
            </w:r>
            <w:proofErr w:type="spellStart"/>
            <w:r w:rsidR="0015001A" w:rsidRPr="00174A9A">
              <w:rPr>
                <w:bCs/>
              </w:rPr>
              <w:t>verifikatorski</w:t>
            </w:r>
            <w:proofErr w:type="spellEnd"/>
            <w:r w:rsidR="0015001A" w:rsidRPr="00174A9A">
              <w:rPr>
                <w:bCs/>
              </w:rPr>
              <w:t xml:space="preserve"> tim Naručitelja</w:t>
            </w:r>
          </w:p>
        </w:tc>
      </w:tr>
      <w:tr w:rsidR="00B75F36" w:rsidRPr="00174A9A" w14:paraId="7F9F15FA" w14:textId="77777777" w:rsidTr="00722F55">
        <w:tc>
          <w:tcPr>
            <w:tcW w:w="2241" w:type="dxa"/>
          </w:tcPr>
          <w:p w14:paraId="6D47C6AF" w14:textId="77777777" w:rsidR="00433287" w:rsidRPr="00174A9A" w:rsidRDefault="00433287" w:rsidP="00E35F4F">
            <w:pPr>
              <w:pStyle w:val="Default"/>
              <w:rPr>
                <w:bCs/>
              </w:rPr>
            </w:pPr>
            <w:r w:rsidRPr="00174A9A">
              <w:rPr>
                <w:bCs/>
              </w:rPr>
              <w:t xml:space="preserve">FA – </w:t>
            </w:r>
            <w:proofErr w:type="spellStart"/>
            <w:r w:rsidRPr="00174A9A">
              <w:rPr>
                <w:bCs/>
              </w:rPr>
              <w:t>Final</w:t>
            </w:r>
            <w:proofErr w:type="spellEnd"/>
            <w:r w:rsidRPr="00174A9A">
              <w:rPr>
                <w:bCs/>
              </w:rPr>
              <w:t xml:space="preserve"> </w:t>
            </w:r>
            <w:proofErr w:type="spellStart"/>
            <w:r w:rsidRPr="00174A9A">
              <w:rPr>
                <w:bCs/>
              </w:rPr>
              <w:t>Acceptance</w:t>
            </w:r>
            <w:proofErr w:type="spellEnd"/>
            <w:r w:rsidRPr="00174A9A">
              <w:rPr>
                <w:bCs/>
              </w:rPr>
              <w:t xml:space="preserve"> Test</w:t>
            </w:r>
          </w:p>
        </w:tc>
        <w:tc>
          <w:tcPr>
            <w:tcW w:w="2267" w:type="dxa"/>
          </w:tcPr>
          <w:p w14:paraId="759E277A" w14:textId="77777777" w:rsidR="00433287" w:rsidRPr="00174A9A" w:rsidRDefault="00433287" w:rsidP="00B03E8A">
            <w:pPr>
              <w:pStyle w:val="Default"/>
              <w:rPr>
                <w:bCs/>
              </w:rPr>
            </w:pPr>
            <w:r w:rsidRPr="00174A9A">
              <w:rPr>
                <w:bCs/>
              </w:rPr>
              <w:t>Završno testiranje</w:t>
            </w:r>
            <w:r w:rsidR="00393784" w:rsidRPr="00174A9A">
              <w:rPr>
                <w:bCs/>
              </w:rPr>
              <w:t xml:space="preserve"> cjelokupnog</w:t>
            </w:r>
            <w:r w:rsidRPr="00174A9A">
              <w:rPr>
                <w:bCs/>
              </w:rPr>
              <w:t xml:space="preserve"> projekta na produkcijskom okruženju Naručitelja</w:t>
            </w:r>
          </w:p>
        </w:tc>
        <w:tc>
          <w:tcPr>
            <w:tcW w:w="2281" w:type="dxa"/>
          </w:tcPr>
          <w:p w14:paraId="4F5D667C" w14:textId="77777777" w:rsidR="00433287" w:rsidRPr="00174A9A" w:rsidRDefault="00433287" w:rsidP="00E35F4F">
            <w:pPr>
              <w:pStyle w:val="Default"/>
              <w:rPr>
                <w:bCs/>
              </w:rPr>
            </w:pPr>
            <w:r w:rsidRPr="00174A9A">
              <w:rPr>
                <w:bCs/>
              </w:rPr>
              <w:t>Izvješće o ispravku prijavljenih pogreški</w:t>
            </w:r>
          </w:p>
        </w:tc>
        <w:tc>
          <w:tcPr>
            <w:tcW w:w="2273" w:type="dxa"/>
          </w:tcPr>
          <w:p w14:paraId="4D3183EE" w14:textId="77777777" w:rsidR="00433287" w:rsidRPr="00174A9A" w:rsidRDefault="00433287" w:rsidP="00E35F4F">
            <w:pPr>
              <w:pStyle w:val="Default"/>
              <w:rPr>
                <w:bCs/>
              </w:rPr>
            </w:pPr>
            <w:r w:rsidRPr="00174A9A">
              <w:rPr>
                <w:bCs/>
              </w:rPr>
              <w:t xml:space="preserve">Tim za implementaciju </w:t>
            </w:r>
            <w:r w:rsidR="00082B73" w:rsidRPr="00174A9A">
              <w:rPr>
                <w:bCs/>
              </w:rPr>
              <w:t>Ponuditelja</w:t>
            </w:r>
            <w:r w:rsidRPr="00174A9A">
              <w:rPr>
                <w:bCs/>
              </w:rPr>
              <w:t xml:space="preserve">, </w:t>
            </w:r>
            <w:proofErr w:type="spellStart"/>
            <w:r w:rsidRPr="00174A9A">
              <w:rPr>
                <w:bCs/>
              </w:rPr>
              <w:t>verifikatorski</w:t>
            </w:r>
            <w:proofErr w:type="spellEnd"/>
            <w:r w:rsidRPr="00174A9A">
              <w:rPr>
                <w:bCs/>
              </w:rPr>
              <w:t xml:space="preserve"> tim Naručitelja</w:t>
            </w:r>
          </w:p>
        </w:tc>
      </w:tr>
    </w:tbl>
    <w:p w14:paraId="151B13D4" w14:textId="77777777" w:rsidR="00082B73" w:rsidRPr="00174A9A" w:rsidRDefault="00082B73" w:rsidP="00372535">
      <w:pPr>
        <w:pStyle w:val="Default"/>
        <w:jc w:val="both"/>
        <w:rPr>
          <w:bCs/>
        </w:rPr>
      </w:pPr>
    </w:p>
    <w:p w14:paraId="4AD4772B" w14:textId="64FB37D2" w:rsidR="00372535" w:rsidRPr="0078100F" w:rsidRDefault="00082B73" w:rsidP="00372535">
      <w:pPr>
        <w:pStyle w:val="Default"/>
        <w:jc w:val="both"/>
        <w:rPr>
          <w:bCs/>
          <w:color w:val="auto"/>
        </w:rPr>
      </w:pPr>
      <w:r w:rsidRPr="0078100F">
        <w:rPr>
          <w:bCs/>
          <w:color w:val="auto"/>
        </w:rPr>
        <w:t>Odabrani P</w:t>
      </w:r>
      <w:r w:rsidR="00372535" w:rsidRPr="0078100F">
        <w:rPr>
          <w:bCs/>
          <w:color w:val="auto"/>
        </w:rPr>
        <w:t xml:space="preserve">onuditelj obvezan je </w:t>
      </w:r>
      <w:r w:rsidR="00174A9A" w:rsidRPr="0078100F">
        <w:rPr>
          <w:bCs/>
          <w:color w:val="auto"/>
        </w:rPr>
        <w:t>isporučiti usluge i implementirati sustave</w:t>
      </w:r>
      <w:r w:rsidR="004406B5" w:rsidRPr="0078100F">
        <w:rPr>
          <w:bCs/>
          <w:color w:val="auto"/>
        </w:rPr>
        <w:t xml:space="preserve"> </w:t>
      </w:r>
      <w:r w:rsidR="00372535" w:rsidRPr="0078100F">
        <w:rPr>
          <w:bCs/>
          <w:color w:val="auto"/>
        </w:rPr>
        <w:t xml:space="preserve">sukladno terminskom planu razrađenom u točki 6. ovog Projektnog zadatka. </w:t>
      </w:r>
    </w:p>
    <w:p w14:paraId="53EC8D94" w14:textId="77777777" w:rsidR="00B53DE9" w:rsidRPr="00174A9A" w:rsidRDefault="002E5C44" w:rsidP="00B53DE9">
      <w:pPr>
        <w:pStyle w:val="Default"/>
        <w:jc w:val="both"/>
        <w:rPr>
          <w:bCs/>
        </w:rPr>
      </w:pPr>
      <w:r w:rsidRPr="00174A9A">
        <w:rPr>
          <w:bCs/>
        </w:rPr>
        <w:t>Odabrani P</w:t>
      </w:r>
      <w:r w:rsidR="00B53DE9" w:rsidRPr="00174A9A">
        <w:rPr>
          <w:bCs/>
        </w:rPr>
        <w:t>onuditelj je obvezan otkloniti sve uočene n</w:t>
      </w:r>
      <w:r w:rsidRPr="00174A9A">
        <w:rPr>
          <w:bCs/>
        </w:rPr>
        <w:t>edostatke aplikativnih rješenja.</w:t>
      </w:r>
    </w:p>
    <w:p w14:paraId="35004241" w14:textId="4B26B84D" w:rsidR="00874A84" w:rsidRPr="00174A9A" w:rsidRDefault="00AA007A" w:rsidP="00874A84">
      <w:pPr>
        <w:pStyle w:val="Default"/>
        <w:jc w:val="both"/>
        <w:rPr>
          <w:bCs/>
        </w:rPr>
      </w:pPr>
      <w:r w:rsidRPr="00174A9A">
        <w:rPr>
          <w:bCs/>
          <w:color w:val="auto"/>
        </w:rPr>
        <w:t xml:space="preserve">Nakon implementacije </w:t>
      </w:r>
      <w:r w:rsidR="005B0780" w:rsidRPr="00174A9A">
        <w:rPr>
          <w:bCs/>
          <w:color w:val="auto"/>
        </w:rPr>
        <w:t xml:space="preserve">traženih radnih paketa </w:t>
      </w:r>
      <w:r w:rsidR="00B53DE9" w:rsidRPr="00174A9A">
        <w:rPr>
          <w:bCs/>
        </w:rPr>
        <w:t>potpisuje se primopredajni zapisnik.</w:t>
      </w:r>
    </w:p>
    <w:p w14:paraId="65FA8922" w14:textId="77777777" w:rsidR="00B53DE9" w:rsidRPr="00174A9A" w:rsidRDefault="00B53DE9" w:rsidP="00874A84">
      <w:pPr>
        <w:pStyle w:val="Default"/>
        <w:jc w:val="both"/>
        <w:rPr>
          <w:bCs/>
        </w:rPr>
      </w:pPr>
    </w:p>
    <w:p w14:paraId="576BCF2B" w14:textId="73AD2D10" w:rsidR="00372535" w:rsidRPr="00174A9A" w:rsidRDefault="002A6A9F" w:rsidP="00372535">
      <w:pPr>
        <w:pStyle w:val="Default"/>
        <w:jc w:val="both"/>
        <w:rPr>
          <w:bCs/>
        </w:rPr>
      </w:pPr>
      <w:r w:rsidRPr="00174A9A">
        <w:rPr>
          <w:bCs/>
        </w:rPr>
        <w:t>7</w:t>
      </w:r>
      <w:r w:rsidR="00372535" w:rsidRPr="00174A9A">
        <w:rPr>
          <w:bCs/>
        </w:rPr>
        <w:t xml:space="preserve">.2. </w:t>
      </w:r>
      <w:r w:rsidR="00B03E8A" w:rsidRPr="00174A9A">
        <w:rPr>
          <w:bCs/>
        </w:rPr>
        <w:t xml:space="preserve">Odabrani </w:t>
      </w:r>
      <w:r w:rsidR="00B53DE9" w:rsidRPr="00174A9A">
        <w:rPr>
          <w:bCs/>
        </w:rPr>
        <w:t>ponuditelj je dužan isporučiti traženu dokumentaciju na mediju za pohranu podataka (CD, DVD, USB).</w:t>
      </w:r>
    </w:p>
    <w:p w14:paraId="5DF77B16" w14:textId="77777777" w:rsidR="00424372" w:rsidRPr="00174A9A" w:rsidRDefault="00424372" w:rsidP="00372535">
      <w:pPr>
        <w:pStyle w:val="Default"/>
        <w:jc w:val="both"/>
        <w:rPr>
          <w:bCs/>
        </w:rPr>
      </w:pPr>
    </w:p>
    <w:p w14:paraId="7A39EC5B" w14:textId="307F995E" w:rsidR="00AF3C0C" w:rsidRPr="00174A9A" w:rsidRDefault="002A6A9F" w:rsidP="00372535">
      <w:pPr>
        <w:pStyle w:val="Default"/>
        <w:jc w:val="both"/>
        <w:rPr>
          <w:bCs/>
        </w:rPr>
      </w:pPr>
      <w:r w:rsidRPr="00174A9A">
        <w:rPr>
          <w:bCs/>
        </w:rPr>
        <w:t>7</w:t>
      </w:r>
      <w:r w:rsidR="00AA007A" w:rsidRPr="00174A9A">
        <w:rPr>
          <w:bCs/>
        </w:rPr>
        <w:t>.3. Odabrani P</w:t>
      </w:r>
      <w:r w:rsidR="00372535" w:rsidRPr="00174A9A">
        <w:rPr>
          <w:bCs/>
        </w:rPr>
        <w:t xml:space="preserve">onuditelj je dužan </w:t>
      </w:r>
      <w:r w:rsidR="00B53DE9" w:rsidRPr="00174A9A">
        <w:rPr>
          <w:bCs/>
        </w:rPr>
        <w:t xml:space="preserve">osigurati predviđenu izobrazbu </w:t>
      </w:r>
      <w:r w:rsidR="00B53DE9" w:rsidRPr="00174A9A">
        <w:rPr>
          <w:bCs/>
          <w:color w:val="auto"/>
        </w:rPr>
        <w:t>z</w:t>
      </w:r>
      <w:r w:rsidR="00CE6CB6" w:rsidRPr="00174A9A">
        <w:rPr>
          <w:bCs/>
          <w:color w:val="auto"/>
        </w:rPr>
        <w:t>a svaki radni paket iz točke 5. o</w:t>
      </w:r>
      <w:r w:rsidR="00DB7BC1" w:rsidRPr="00174A9A">
        <w:rPr>
          <w:bCs/>
          <w:color w:val="auto"/>
        </w:rPr>
        <w:t xml:space="preserve">vog projektnog zadatka. </w:t>
      </w:r>
      <w:r w:rsidR="002E5C44" w:rsidRPr="00174A9A">
        <w:rPr>
          <w:bCs/>
          <w:color w:val="auto"/>
        </w:rPr>
        <w:t>Odabrani P</w:t>
      </w:r>
      <w:r w:rsidR="00B53DE9" w:rsidRPr="00174A9A">
        <w:rPr>
          <w:bCs/>
          <w:color w:val="auto"/>
        </w:rPr>
        <w:t xml:space="preserve">onuditelj je obvezan najmanje 24 sata </w:t>
      </w:r>
      <w:r w:rsidR="00B53DE9" w:rsidRPr="00174A9A">
        <w:rPr>
          <w:bCs/>
        </w:rPr>
        <w:t xml:space="preserve">prije početka edukacije dostaviti svu potrebnu dokumentaciju (korisničke priručnike, tehničku i drugu dokumentaciju) </w:t>
      </w:r>
      <w:r w:rsidR="00AF3C0C" w:rsidRPr="00174A9A">
        <w:rPr>
          <w:bCs/>
        </w:rPr>
        <w:t>u</w:t>
      </w:r>
      <w:r w:rsidR="00B53DE9" w:rsidRPr="00174A9A">
        <w:rPr>
          <w:bCs/>
        </w:rPr>
        <w:t xml:space="preserve"> formatu koji omogućava ispis.</w:t>
      </w:r>
    </w:p>
    <w:p w14:paraId="1B2D5872" w14:textId="77777777" w:rsidR="00AF3C0C" w:rsidRPr="00174A9A" w:rsidRDefault="00AF3C0C" w:rsidP="00372535">
      <w:pPr>
        <w:pStyle w:val="Default"/>
        <w:jc w:val="both"/>
        <w:rPr>
          <w:bCs/>
        </w:rPr>
      </w:pPr>
    </w:p>
    <w:p w14:paraId="35A6CAC8" w14:textId="3A8CF873" w:rsidR="00372535" w:rsidRPr="00174A9A" w:rsidRDefault="00372535" w:rsidP="00372535">
      <w:pPr>
        <w:pStyle w:val="Default"/>
        <w:jc w:val="both"/>
        <w:rPr>
          <w:bCs/>
        </w:rPr>
      </w:pPr>
      <w:r w:rsidRPr="00174A9A">
        <w:rPr>
          <w:bCs/>
        </w:rPr>
        <w:t xml:space="preserve">Predmet nabave smatrat će se izvršenim tek po dokazivanju pune ugovorene funkcionalnosti </w:t>
      </w:r>
      <w:r w:rsidR="00A8435E" w:rsidRPr="00174A9A">
        <w:rPr>
          <w:bCs/>
        </w:rPr>
        <w:t>čitavog</w:t>
      </w:r>
      <w:r w:rsidRPr="00174A9A">
        <w:rPr>
          <w:bCs/>
        </w:rPr>
        <w:t xml:space="preserve"> podsustava i isporuke iz </w:t>
      </w:r>
      <w:proofErr w:type="spellStart"/>
      <w:r w:rsidRPr="00174A9A">
        <w:rPr>
          <w:bCs/>
        </w:rPr>
        <w:t>podtočaka</w:t>
      </w:r>
      <w:proofErr w:type="spellEnd"/>
      <w:r w:rsidRPr="00174A9A">
        <w:rPr>
          <w:bCs/>
        </w:rPr>
        <w:t xml:space="preserve"> 7.1, 7.2 i 7.3. ove točke, o čemu će ugovorne strane potpisati </w:t>
      </w:r>
      <w:r w:rsidR="00407962">
        <w:rPr>
          <w:bCs/>
        </w:rPr>
        <w:t>Objedinjeni Z</w:t>
      </w:r>
      <w:r w:rsidRPr="00174A9A">
        <w:rPr>
          <w:bCs/>
        </w:rPr>
        <w:t>apisnik o primopredaji.</w:t>
      </w:r>
    </w:p>
    <w:p w14:paraId="5ABE2B6D" w14:textId="0051F755" w:rsidR="00372535" w:rsidRPr="00174A9A" w:rsidRDefault="00372535" w:rsidP="00372535">
      <w:pPr>
        <w:pStyle w:val="Default"/>
        <w:jc w:val="both"/>
        <w:rPr>
          <w:bCs/>
        </w:rPr>
      </w:pPr>
      <w:r w:rsidRPr="00174A9A">
        <w:rPr>
          <w:bCs/>
        </w:rPr>
        <w:t xml:space="preserve">Potpisivanju objedinjenog primopredajnog zapisnika prethodit će </w:t>
      </w:r>
      <w:r w:rsidR="00F12173" w:rsidRPr="00174A9A">
        <w:rPr>
          <w:bCs/>
        </w:rPr>
        <w:t xml:space="preserve">dvadesetodnevno </w:t>
      </w:r>
      <w:r w:rsidRPr="00174A9A">
        <w:rPr>
          <w:bCs/>
          <w:color w:val="auto"/>
        </w:rPr>
        <w:t xml:space="preserve">testiranje pune </w:t>
      </w:r>
      <w:r w:rsidRPr="00174A9A">
        <w:rPr>
          <w:bCs/>
        </w:rPr>
        <w:t xml:space="preserve">ugovorene funkcionalnosti cjelovitog </w:t>
      </w:r>
      <w:r w:rsidR="00A8435E" w:rsidRPr="00174A9A">
        <w:rPr>
          <w:bCs/>
        </w:rPr>
        <w:t>pod</w:t>
      </w:r>
      <w:r w:rsidRPr="00174A9A">
        <w:rPr>
          <w:bCs/>
        </w:rPr>
        <w:t xml:space="preserve">sustava od strane zaposlenika Fonda. </w:t>
      </w:r>
    </w:p>
    <w:p w14:paraId="4C94ED75" w14:textId="2CA044C5" w:rsidR="00372535" w:rsidRPr="00174A9A" w:rsidRDefault="00372535" w:rsidP="00372535">
      <w:pPr>
        <w:pStyle w:val="Default"/>
        <w:jc w:val="both"/>
        <w:rPr>
          <w:bCs/>
        </w:rPr>
      </w:pPr>
      <w:r w:rsidRPr="00174A9A">
        <w:rPr>
          <w:bCs/>
        </w:rPr>
        <w:t xml:space="preserve">Naručitelj i odabrani </w:t>
      </w:r>
      <w:r w:rsidR="00BD1A4C" w:rsidRPr="00174A9A">
        <w:rPr>
          <w:bCs/>
        </w:rPr>
        <w:t>P</w:t>
      </w:r>
      <w:r w:rsidRPr="00174A9A">
        <w:rPr>
          <w:bCs/>
        </w:rPr>
        <w:t>onuditelj imenuju ovlaštene osobe koje su dužne pratiti realizaciju ugovornih obveza.</w:t>
      </w:r>
    </w:p>
    <w:p w14:paraId="08667AD2" w14:textId="77777777" w:rsidR="00372535" w:rsidRPr="00174A9A" w:rsidRDefault="00372535" w:rsidP="00372535">
      <w:pPr>
        <w:pStyle w:val="Default"/>
        <w:jc w:val="both"/>
        <w:rPr>
          <w:bCs/>
        </w:rPr>
      </w:pPr>
    </w:p>
    <w:p w14:paraId="5E82918B" w14:textId="77777777" w:rsidR="00624B79" w:rsidRPr="009F2298" w:rsidRDefault="00372535" w:rsidP="00372535">
      <w:pPr>
        <w:pStyle w:val="Default"/>
        <w:jc w:val="both"/>
        <w:rPr>
          <w:bCs/>
        </w:rPr>
      </w:pPr>
      <w:r w:rsidRPr="00174A9A">
        <w:rPr>
          <w:bCs/>
        </w:rPr>
        <w:t>U slučaju ne isporučenja potpuno funkcionalnog ugovorenog pre</w:t>
      </w:r>
      <w:r w:rsidR="001124F6" w:rsidRPr="00174A9A">
        <w:rPr>
          <w:bCs/>
        </w:rPr>
        <w:t>dmeta nabave u ugovorenom roku</w:t>
      </w:r>
      <w:r w:rsidR="00A26CDA" w:rsidRPr="00174A9A">
        <w:rPr>
          <w:bCs/>
        </w:rPr>
        <w:t xml:space="preserve">, </w:t>
      </w:r>
      <w:r w:rsidRPr="00174A9A">
        <w:rPr>
          <w:bCs/>
        </w:rPr>
        <w:t xml:space="preserve">Naručitelj može raskinuti ugovor s odabranim </w:t>
      </w:r>
      <w:r w:rsidR="001124F6" w:rsidRPr="00174A9A">
        <w:rPr>
          <w:bCs/>
        </w:rPr>
        <w:t>P</w:t>
      </w:r>
      <w:r w:rsidRPr="00174A9A">
        <w:rPr>
          <w:bCs/>
        </w:rPr>
        <w:t>onuditeljem.</w:t>
      </w:r>
    </w:p>
    <w:p w14:paraId="521677BB" w14:textId="77777777" w:rsidR="00372535" w:rsidRPr="009F2298" w:rsidRDefault="00372535" w:rsidP="00372535">
      <w:pPr>
        <w:pStyle w:val="Default"/>
        <w:jc w:val="both"/>
        <w:rPr>
          <w:b/>
          <w:bCs/>
        </w:rPr>
      </w:pPr>
    </w:p>
    <w:p w14:paraId="42FC32E6" w14:textId="77777777" w:rsidR="001A77F5" w:rsidRDefault="001A77F5" w:rsidP="00372535">
      <w:pPr>
        <w:pStyle w:val="Default"/>
        <w:jc w:val="both"/>
        <w:rPr>
          <w:b/>
          <w:bCs/>
        </w:rPr>
      </w:pPr>
    </w:p>
    <w:p w14:paraId="489F17B1" w14:textId="77777777" w:rsidR="00995088" w:rsidRDefault="00995088" w:rsidP="00372535">
      <w:pPr>
        <w:pStyle w:val="Default"/>
        <w:jc w:val="both"/>
        <w:rPr>
          <w:b/>
          <w:bCs/>
        </w:rPr>
      </w:pPr>
    </w:p>
    <w:p w14:paraId="704DDF39" w14:textId="77777777" w:rsidR="00995088" w:rsidRPr="009F2298" w:rsidRDefault="00995088" w:rsidP="00372535">
      <w:pPr>
        <w:pStyle w:val="Default"/>
        <w:jc w:val="both"/>
        <w:rPr>
          <w:b/>
          <w:bCs/>
        </w:rPr>
      </w:pPr>
    </w:p>
    <w:p w14:paraId="603985F5" w14:textId="77777777" w:rsidR="00031FC4" w:rsidRPr="009F2298" w:rsidRDefault="001B409A" w:rsidP="00FA2E3A">
      <w:pPr>
        <w:pStyle w:val="Default"/>
        <w:rPr>
          <w:b/>
          <w:bCs/>
        </w:rPr>
      </w:pPr>
      <w:r w:rsidRPr="009F2298">
        <w:rPr>
          <w:b/>
          <w:bCs/>
        </w:rPr>
        <w:t>8</w:t>
      </w:r>
      <w:r w:rsidR="00FA2E3A" w:rsidRPr="009F2298">
        <w:rPr>
          <w:b/>
          <w:bCs/>
        </w:rPr>
        <w:t xml:space="preserve">. </w:t>
      </w:r>
      <w:r w:rsidR="00192F47" w:rsidRPr="009F2298">
        <w:rPr>
          <w:b/>
          <w:bCs/>
        </w:rPr>
        <w:t>IZVJEŠĆIVANJE</w:t>
      </w:r>
    </w:p>
    <w:p w14:paraId="19D4F122" w14:textId="77777777" w:rsidR="00031FC4" w:rsidRPr="009F2298" w:rsidRDefault="00031FC4" w:rsidP="00046B1A">
      <w:pPr>
        <w:pStyle w:val="Default"/>
        <w:rPr>
          <w:bCs/>
        </w:rPr>
      </w:pPr>
    </w:p>
    <w:p w14:paraId="193352C3" w14:textId="5F670A4C" w:rsidR="00192F47" w:rsidRPr="009F2298" w:rsidRDefault="001124F6" w:rsidP="00192F47">
      <w:pPr>
        <w:pStyle w:val="Default"/>
        <w:jc w:val="both"/>
        <w:rPr>
          <w:bCs/>
        </w:rPr>
      </w:pPr>
      <w:r>
        <w:rPr>
          <w:bCs/>
        </w:rPr>
        <w:t>Odabrani P</w:t>
      </w:r>
      <w:r w:rsidR="00192F47" w:rsidRPr="009F2298">
        <w:rPr>
          <w:bCs/>
        </w:rPr>
        <w:t>onuditelj je obvezan dostaviti izviješć</w:t>
      </w:r>
      <w:r w:rsidR="00B53DE9">
        <w:rPr>
          <w:bCs/>
        </w:rPr>
        <w:t xml:space="preserve">e </w:t>
      </w:r>
      <w:r w:rsidR="00BD1A4C">
        <w:rPr>
          <w:bCs/>
        </w:rPr>
        <w:t>za svaki radni paket</w:t>
      </w:r>
      <w:r>
        <w:rPr>
          <w:bCs/>
        </w:rPr>
        <w:t xml:space="preserve"> najkasnije </w:t>
      </w:r>
      <w:r w:rsidR="00A37E38">
        <w:rPr>
          <w:bCs/>
        </w:rPr>
        <w:t>20</w:t>
      </w:r>
      <w:r w:rsidR="00192F47" w:rsidRPr="009F2298">
        <w:rPr>
          <w:bCs/>
        </w:rPr>
        <w:t xml:space="preserve"> dana po završetku </w:t>
      </w:r>
      <w:r>
        <w:rPr>
          <w:bCs/>
        </w:rPr>
        <w:t xml:space="preserve">implementacije istog, </w:t>
      </w:r>
      <w:r w:rsidR="00192F47" w:rsidRPr="009F2298">
        <w:rPr>
          <w:bCs/>
        </w:rPr>
        <w:t xml:space="preserve">te završno izviješće najkasnije </w:t>
      </w:r>
      <w:r w:rsidR="00A37E38">
        <w:rPr>
          <w:bCs/>
        </w:rPr>
        <w:t>30</w:t>
      </w:r>
      <w:r w:rsidR="00192F47" w:rsidRPr="009F2298">
        <w:rPr>
          <w:bCs/>
        </w:rPr>
        <w:t xml:space="preserve"> dana po završetku projekta. Izviješća se dostavljaju na hrvatskom jeziku, pisana latiničnim pismom, u pisanom i elektroničkom obliku (tekst: MS Word, font </w:t>
      </w:r>
      <w:proofErr w:type="spellStart"/>
      <w:r w:rsidR="00192F47" w:rsidRPr="009F2298">
        <w:rPr>
          <w:bCs/>
        </w:rPr>
        <w:t>Ari</w:t>
      </w:r>
      <w:r w:rsidR="00A8435E" w:rsidRPr="009F2298">
        <w:rPr>
          <w:bCs/>
        </w:rPr>
        <w:t>a</w:t>
      </w:r>
      <w:r w:rsidR="00192F47" w:rsidRPr="009F2298">
        <w:rPr>
          <w:bCs/>
        </w:rPr>
        <w:t>l</w:t>
      </w:r>
      <w:proofErr w:type="spellEnd"/>
      <w:r w:rsidR="00192F47" w:rsidRPr="009F2298">
        <w:rPr>
          <w:bCs/>
        </w:rPr>
        <w:t xml:space="preserve">; tablice i grafovi: MS Excel, font </w:t>
      </w:r>
      <w:proofErr w:type="spellStart"/>
      <w:r w:rsidR="00192F47" w:rsidRPr="009F2298">
        <w:rPr>
          <w:bCs/>
        </w:rPr>
        <w:t>Ari</w:t>
      </w:r>
      <w:r w:rsidR="00A8435E" w:rsidRPr="009F2298">
        <w:rPr>
          <w:bCs/>
        </w:rPr>
        <w:t>a</w:t>
      </w:r>
      <w:r w:rsidR="00192F47" w:rsidRPr="009F2298">
        <w:rPr>
          <w:bCs/>
        </w:rPr>
        <w:t>l</w:t>
      </w:r>
      <w:proofErr w:type="spellEnd"/>
      <w:r w:rsidR="00192F47" w:rsidRPr="009F2298">
        <w:rPr>
          <w:bCs/>
        </w:rPr>
        <w:t xml:space="preserve"> na odgovarajućem mediju za pohranu podataka </w:t>
      </w:r>
      <w:r w:rsidR="0020772E">
        <w:rPr>
          <w:bCs/>
        </w:rPr>
        <w:t>–</w:t>
      </w:r>
      <w:r w:rsidR="005E3296" w:rsidRPr="009F2298">
        <w:rPr>
          <w:bCs/>
        </w:rPr>
        <w:t xml:space="preserve"> </w:t>
      </w:r>
      <w:r w:rsidR="00192F47" w:rsidRPr="009F2298">
        <w:rPr>
          <w:bCs/>
        </w:rPr>
        <w:t>CD</w:t>
      </w:r>
      <w:r w:rsidR="0020772E">
        <w:rPr>
          <w:bCs/>
        </w:rPr>
        <w:t>,</w:t>
      </w:r>
      <w:r w:rsidR="00192F47" w:rsidRPr="009F2298">
        <w:rPr>
          <w:bCs/>
        </w:rPr>
        <w:t xml:space="preserve"> DVD</w:t>
      </w:r>
      <w:r w:rsidR="0020772E">
        <w:rPr>
          <w:bCs/>
        </w:rPr>
        <w:t>, USB</w:t>
      </w:r>
      <w:r w:rsidR="00192F47" w:rsidRPr="009F2298">
        <w:rPr>
          <w:bCs/>
        </w:rPr>
        <w:t>).</w:t>
      </w:r>
    </w:p>
    <w:sectPr w:rsidR="00192F47" w:rsidRPr="009F2298" w:rsidSect="00D30DC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96FF3" w14:textId="77777777" w:rsidR="00796594" w:rsidRDefault="00796594" w:rsidP="007C5EDD">
      <w:pPr>
        <w:spacing w:after="0" w:line="240" w:lineRule="auto"/>
      </w:pPr>
      <w:r>
        <w:separator/>
      </w:r>
    </w:p>
  </w:endnote>
  <w:endnote w:type="continuationSeparator" w:id="0">
    <w:p w14:paraId="4856BA84" w14:textId="77777777" w:rsidR="00796594" w:rsidRDefault="00796594" w:rsidP="007C5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8B9B" w14:textId="77777777" w:rsidR="00796594" w:rsidRDefault="00796594">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F8BEB" w14:textId="77E9896B" w:rsidR="00796594" w:rsidRPr="00D30DC8" w:rsidRDefault="00796594">
    <w:pPr>
      <w:pStyle w:val="Podnoje"/>
      <w:pBdr>
        <w:top w:val="thinThickSmallGap" w:sz="24" w:space="1" w:color="622423" w:themeColor="accent2" w:themeShade="7F"/>
      </w:pBdr>
      <w:rPr>
        <w:rFonts w:ascii="Arial" w:eastAsiaTheme="majorEastAsia" w:hAnsi="Arial" w:cs="Arial"/>
        <w:sz w:val="18"/>
        <w:szCs w:val="18"/>
      </w:rPr>
    </w:pPr>
    <w:r w:rsidRPr="00D30DC8">
      <w:rPr>
        <w:rFonts w:ascii="Arial" w:eastAsiaTheme="majorEastAsia" w:hAnsi="Arial" w:cs="Arial"/>
        <w:sz w:val="18"/>
        <w:szCs w:val="18"/>
      </w:rPr>
      <w:t>Fond za zaštitu okoliša i energetsku učinkovitost</w:t>
    </w:r>
    <w:r w:rsidRPr="00D30DC8">
      <w:rPr>
        <w:rFonts w:ascii="Arial" w:eastAsiaTheme="majorEastAsia" w:hAnsi="Arial" w:cs="Arial"/>
        <w:sz w:val="18"/>
        <w:szCs w:val="18"/>
      </w:rPr>
      <w:ptab w:relativeTo="margin" w:alignment="right" w:leader="none"/>
    </w:r>
    <w:r w:rsidRPr="00D30DC8">
      <w:rPr>
        <w:rFonts w:ascii="Arial" w:eastAsiaTheme="majorEastAsia" w:hAnsi="Arial" w:cs="Arial"/>
        <w:sz w:val="18"/>
        <w:szCs w:val="18"/>
      </w:rPr>
      <w:t xml:space="preserve"> </w:t>
    </w:r>
    <w:r w:rsidRPr="00D30DC8">
      <w:rPr>
        <w:rFonts w:ascii="Arial" w:eastAsiaTheme="minorEastAsia" w:hAnsi="Arial" w:cs="Arial"/>
        <w:sz w:val="18"/>
        <w:szCs w:val="18"/>
      </w:rPr>
      <w:fldChar w:fldCharType="begin"/>
    </w:r>
    <w:r w:rsidRPr="00D30DC8">
      <w:rPr>
        <w:rFonts w:ascii="Arial" w:hAnsi="Arial" w:cs="Arial"/>
        <w:sz w:val="18"/>
        <w:szCs w:val="18"/>
      </w:rPr>
      <w:instrText>PAGE   \* MERGEFORMAT</w:instrText>
    </w:r>
    <w:r w:rsidRPr="00D30DC8">
      <w:rPr>
        <w:rFonts w:ascii="Arial" w:eastAsiaTheme="minorEastAsia" w:hAnsi="Arial" w:cs="Arial"/>
        <w:sz w:val="18"/>
        <w:szCs w:val="18"/>
      </w:rPr>
      <w:fldChar w:fldCharType="separate"/>
    </w:r>
    <w:r w:rsidR="002F32E0" w:rsidRPr="002F32E0">
      <w:rPr>
        <w:rFonts w:ascii="Arial" w:eastAsiaTheme="majorEastAsia" w:hAnsi="Arial" w:cs="Arial"/>
        <w:noProof/>
        <w:sz w:val="18"/>
        <w:szCs w:val="18"/>
      </w:rPr>
      <w:t>24</w:t>
    </w:r>
    <w:r w:rsidRPr="00D30DC8">
      <w:rPr>
        <w:rFonts w:ascii="Arial" w:eastAsiaTheme="majorEastAsia" w:hAnsi="Arial" w:cs="Arial"/>
        <w:sz w:val="18"/>
        <w:szCs w:val="18"/>
      </w:rPr>
      <w:fldChar w:fldCharType="end"/>
    </w:r>
  </w:p>
  <w:p w14:paraId="69F7863E" w14:textId="77777777" w:rsidR="00796594" w:rsidRDefault="00796594">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3CA70" w14:textId="77777777" w:rsidR="00796594" w:rsidRDefault="0079659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85524" w14:textId="77777777" w:rsidR="00796594" w:rsidRDefault="00796594" w:rsidP="007C5EDD">
      <w:pPr>
        <w:spacing w:after="0" w:line="240" w:lineRule="auto"/>
      </w:pPr>
      <w:r>
        <w:separator/>
      </w:r>
    </w:p>
  </w:footnote>
  <w:footnote w:type="continuationSeparator" w:id="0">
    <w:p w14:paraId="7635F6FA" w14:textId="77777777" w:rsidR="00796594" w:rsidRDefault="00796594" w:rsidP="007C5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7F5B1" w14:textId="77777777" w:rsidR="00796594" w:rsidRDefault="00796594">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eetkatablice"/>
      <w:tblW w:w="0" w:type="auto"/>
      <w:tblLook w:val="04A0" w:firstRow="1" w:lastRow="0" w:firstColumn="1" w:lastColumn="0" w:noHBand="0" w:noVBand="1"/>
    </w:tblPr>
    <w:tblGrid>
      <w:gridCol w:w="1506"/>
      <w:gridCol w:w="7556"/>
    </w:tblGrid>
    <w:tr w:rsidR="00796594" w14:paraId="65A88F83" w14:textId="77777777" w:rsidTr="00787D08">
      <w:trPr>
        <w:trHeight w:val="420"/>
      </w:trPr>
      <w:tc>
        <w:tcPr>
          <w:tcW w:w="1296" w:type="dxa"/>
          <w:vMerge w:val="restart"/>
        </w:tcPr>
        <w:p w14:paraId="0FB00AAB" w14:textId="77777777" w:rsidR="00796594" w:rsidRDefault="00796594">
          <w:pPr>
            <w:pStyle w:val="Zaglavlje"/>
          </w:pPr>
          <w:r>
            <w:rPr>
              <w:noProof/>
              <w:lang w:eastAsia="hr-HR"/>
            </w:rPr>
            <w:drawing>
              <wp:inline distT="0" distB="0" distL="0" distR="0" wp14:anchorId="7E8991AF" wp14:editId="7EA6E0B4">
                <wp:extent cx="813917" cy="839553"/>
                <wp:effectExtent l="0" t="0" r="571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887" cy="849837"/>
                        </a:xfrm>
                        <a:prstGeom prst="rect">
                          <a:avLst/>
                        </a:prstGeom>
                        <a:noFill/>
                        <a:ln>
                          <a:noFill/>
                        </a:ln>
                      </pic:spPr>
                    </pic:pic>
                  </a:graphicData>
                </a:graphic>
              </wp:inline>
            </w:drawing>
          </w:r>
        </w:p>
      </w:tc>
      <w:tc>
        <w:tcPr>
          <w:tcW w:w="7992" w:type="dxa"/>
          <w:shd w:val="clear" w:color="auto" w:fill="DEE9C9"/>
          <w:vAlign w:val="center"/>
        </w:tcPr>
        <w:p w14:paraId="6F95ECC1" w14:textId="77777777" w:rsidR="00796594" w:rsidRDefault="00796594" w:rsidP="005C39E3">
          <w:pPr>
            <w:pStyle w:val="Zaglavlje"/>
            <w:jc w:val="center"/>
          </w:pPr>
          <w:r>
            <w:t>FOND ZA ZAŠTITU OKOLIŠA I ENERGETSKU UČINKOVITOST</w:t>
          </w:r>
        </w:p>
      </w:tc>
    </w:tr>
    <w:tr w:rsidR="00796594" w14:paraId="590F1A11" w14:textId="77777777" w:rsidTr="00787D08">
      <w:trPr>
        <w:trHeight w:val="330"/>
      </w:trPr>
      <w:tc>
        <w:tcPr>
          <w:tcW w:w="1296" w:type="dxa"/>
          <w:vMerge/>
        </w:tcPr>
        <w:p w14:paraId="0E9687E8" w14:textId="77777777" w:rsidR="00796594" w:rsidRDefault="00796594">
          <w:pPr>
            <w:pStyle w:val="Zaglavlje"/>
            <w:rPr>
              <w:noProof/>
              <w:lang w:eastAsia="hr-HR"/>
            </w:rPr>
          </w:pPr>
        </w:p>
      </w:tc>
      <w:tc>
        <w:tcPr>
          <w:tcW w:w="7992" w:type="dxa"/>
          <w:shd w:val="clear" w:color="auto" w:fill="D4E2F4"/>
          <w:vAlign w:val="center"/>
        </w:tcPr>
        <w:p w14:paraId="3FE897AA" w14:textId="77777777" w:rsidR="00796594" w:rsidRDefault="00796594" w:rsidP="005C39E3">
          <w:pPr>
            <w:pStyle w:val="Zaglavlje"/>
            <w:jc w:val="center"/>
          </w:pPr>
          <w:r>
            <w:t>PROJEKTNI ZADATAK</w:t>
          </w:r>
        </w:p>
      </w:tc>
    </w:tr>
    <w:tr w:rsidR="00796594" w14:paraId="50F26581" w14:textId="77777777" w:rsidTr="00787D08">
      <w:trPr>
        <w:trHeight w:val="360"/>
      </w:trPr>
      <w:tc>
        <w:tcPr>
          <w:tcW w:w="1296" w:type="dxa"/>
          <w:vMerge/>
        </w:tcPr>
        <w:p w14:paraId="3367D8B1" w14:textId="77777777" w:rsidR="00796594" w:rsidRDefault="00796594">
          <w:pPr>
            <w:pStyle w:val="Zaglavlje"/>
            <w:rPr>
              <w:noProof/>
              <w:lang w:eastAsia="hr-HR"/>
            </w:rPr>
          </w:pPr>
        </w:p>
      </w:tc>
      <w:tc>
        <w:tcPr>
          <w:tcW w:w="7992" w:type="dxa"/>
          <w:shd w:val="clear" w:color="auto" w:fill="E9E0CD"/>
          <w:vAlign w:val="center"/>
        </w:tcPr>
        <w:p w14:paraId="31F0C1F6" w14:textId="77777777" w:rsidR="00796594" w:rsidRDefault="00796594" w:rsidP="00FD793A">
          <w:pPr>
            <w:pStyle w:val="Zaglavlje"/>
            <w:jc w:val="center"/>
          </w:pPr>
          <w:r>
            <w:t>DOGRADNJA INFORMACIJSKOG SUSTAVA FZOEU</w:t>
          </w:r>
        </w:p>
        <w:p w14:paraId="7C4DD507" w14:textId="77777777" w:rsidR="00796594" w:rsidRDefault="00796594" w:rsidP="00FD793A">
          <w:pPr>
            <w:pStyle w:val="Zaglavlje"/>
            <w:jc w:val="center"/>
          </w:pPr>
          <w:r>
            <w:t>- USKLAĐIVANJE S UREDBOM O ZAŠTITI OSOBNIH PODATAKA (GDPR)</w:t>
          </w:r>
        </w:p>
      </w:tc>
    </w:tr>
  </w:tbl>
  <w:p w14:paraId="7E2CD85B" w14:textId="77777777" w:rsidR="00796594" w:rsidRDefault="00796594">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3FE14" w14:textId="77777777" w:rsidR="00796594" w:rsidRDefault="0079659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03A2"/>
    <w:multiLevelType w:val="hybridMultilevel"/>
    <w:tmpl w:val="3FE218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0D6271"/>
    <w:multiLevelType w:val="hybridMultilevel"/>
    <w:tmpl w:val="60FC1FFC"/>
    <w:lvl w:ilvl="0" w:tplc="856AC170">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A719F0"/>
    <w:multiLevelType w:val="hybridMultilevel"/>
    <w:tmpl w:val="6664803E"/>
    <w:lvl w:ilvl="0" w:tplc="101A000F">
      <w:start w:val="1"/>
      <w:numFmt w:val="decimal"/>
      <w:lvlText w:val="%1."/>
      <w:lvlJc w:val="lef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3" w15:restartNumberingAfterBreak="0">
    <w:nsid w:val="1CE07EF6"/>
    <w:multiLevelType w:val="hybridMultilevel"/>
    <w:tmpl w:val="DB944C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CC23A24"/>
    <w:multiLevelType w:val="hybridMultilevel"/>
    <w:tmpl w:val="36D631C2"/>
    <w:lvl w:ilvl="0" w:tplc="32C41286">
      <w:start w:val="1"/>
      <w:numFmt w:val="lowerLetter"/>
      <w:lvlText w:val="%1)"/>
      <w:lvlJc w:val="left"/>
      <w:pPr>
        <w:ind w:left="720" w:hanging="360"/>
      </w:pPr>
      <w:rPr>
        <w:rFonts w:cs="Times New Roman"/>
        <w:b w:val="0"/>
      </w:rPr>
    </w:lvl>
    <w:lvl w:ilvl="1" w:tplc="7F30CBEE">
      <w:start w:val="1"/>
      <w:numFmt w:val="decimal"/>
      <w:lvlText w:val="%2."/>
      <w:lvlJc w:val="left"/>
      <w:pPr>
        <w:ind w:left="1440" w:hanging="360"/>
      </w:pPr>
      <w:rPr>
        <w:rFonts w:cs="Times New Roman" w:hint="default"/>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15:restartNumberingAfterBreak="0">
    <w:nsid w:val="645851B2"/>
    <w:multiLevelType w:val="hybridMultilevel"/>
    <w:tmpl w:val="F998E432"/>
    <w:lvl w:ilvl="0" w:tplc="7A92C8DA">
      <w:numFmt w:val="bullet"/>
      <w:lvlText w:val="•"/>
      <w:lvlJc w:val="left"/>
      <w:pPr>
        <w:ind w:left="720" w:hanging="360"/>
      </w:pPr>
      <w:rPr>
        <w:rFonts w:ascii="Calibri" w:eastAsia="Calibri" w:hAnsi="Calibri" w:cs="Times New Roman" w:hint="default"/>
      </w:rPr>
    </w:lvl>
    <w:lvl w:ilvl="1" w:tplc="D28001E0">
      <w:numFmt w:val="bullet"/>
      <w:lvlText w:val="-"/>
      <w:lvlJc w:val="left"/>
      <w:pPr>
        <w:ind w:left="1440" w:hanging="360"/>
      </w:pPr>
      <w:rPr>
        <w:rFonts w:ascii="Calibri" w:eastAsia="Calibri"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BD05DAC"/>
    <w:multiLevelType w:val="hybridMultilevel"/>
    <w:tmpl w:val="81DA1B9E"/>
    <w:lvl w:ilvl="0" w:tplc="5D04D720">
      <w:start w:val="1"/>
      <w:numFmt w:val="lowerLetter"/>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7" w15:restartNumberingAfterBreak="0">
    <w:nsid w:val="6DB163C0"/>
    <w:multiLevelType w:val="multilevel"/>
    <w:tmpl w:val="0D083A5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767527F0"/>
    <w:multiLevelType w:val="hybridMultilevel"/>
    <w:tmpl w:val="FBEAE68E"/>
    <w:lvl w:ilvl="0" w:tplc="3C3C5C6C">
      <w:numFmt w:val="bullet"/>
      <w:lvlText w:val="•"/>
      <w:lvlJc w:val="left"/>
      <w:pPr>
        <w:ind w:left="720" w:hanging="360"/>
      </w:pPr>
      <w:rPr>
        <w:rFonts w:ascii="Arial" w:hAnsi="Arial"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7E42F2F"/>
    <w:multiLevelType w:val="hybridMultilevel"/>
    <w:tmpl w:val="428ED1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CAF134E"/>
    <w:multiLevelType w:val="hybridMultilevel"/>
    <w:tmpl w:val="866690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8"/>
  </w:num>
  <w:num w:numId="5">
    <w:abstractNumId w:val="2"/>
  </w:num>
  <w:num w:numId="6">
    <w:abstractNumId w:val="1"/>
  </w:num>
  <w:num w:numId="7">
    <w:abstractNumId w:val="0"/>
  </w:num>
  <w:num w:numId="8">
    <w:abstractNumId w:val="10"/>
  </w:num>
  <w:num w:numId="9">
    <w:abstractNumId w:val="5"/>
  </w:num>
  <w:num w:numId="10">
    <w:abstractNumId w:val="3"/>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BE"/>
    <w:rsid w:val="0000155A"/>
    <w:rsid w:val="00002073"/>
    <w:rsid w:val="00004A29"/>
    <w:rsid w:val="000058AA"/>
    <w:rsid w:val="000079DF"/>
    <w:rsid w:val="00011B4D"/>
    <w:rsid w:val="000124B5"/>
    <w:rsid w:val="00012EAC"/>
    <w:rsid w:val="000136E9"/>
    <w:rsid w:val="0001495F"/>
    <w:rsid w:val="000154F5"/>
    <w:rsid w:val="00016EBA"/>
    <w:rsid w:val="00017DBE"/>
    <w:rsid w:val="00021A06"/>
    <w:rsid w:val="00023C1D"/>
    <w:rsid w:val="000244B4"/>
    <w:rsid w:val="00024B87"/>
    <w:rsid w:val="00024C47"/>
    <w:rsid w:val="000264EA"/>
    <w:rsid w:val="00031FC4"/>
    <w:rsid w:val="00033820"/>
    <w:rsid w:val="00033895"/>
    <w:rsid w:val="00041735"/>
    <w:rsid w:val="000419A9"/>
    <w:rsid w:val="00042EE1"/>
    <w:rsid w:val="00042F57"/>
    <w:rsid w:val="00045F12"/>
    <w:rsid w:val="00046B1A"/>
    <w:rsid w:val="00061122"/>
    <w:rsid w:val="00063C14"/>
    <w:rsid w:val="00063F35"/>
    <w:rsid w:val="00064EA3"/>
    <w:rsid w:val="00065F6D"/>
    <w:rsid w:val="000664A6"/>
    <w:rsid w:val="000713D8"/>
    <w:rsid w:val="00071BF5"/>
    <w:rsid w:val="0007269A"/>
    <w:rsid w:val="00073054"/>
    <w:rsid w:val="00073801"/>
    <w:rsid w:val="000744AF"/>
    <w:rsid w:val="000776CF"/>
    <w:rsid w:val="00077A7F"/>
    <w:rsid w:val="00082B73"/>
    <w:rsid w:val="000848AB"/>
    <w:rsid w:val="00086B45"/>
    <w:rsid w:val="00087380"/>
    <w:rsid w:val="000918CE"/>
    <w:rsid w:val="00097985"/>
    <w:rsid w:val="00097FA0"/>
    <w:rsid w:val="000A0826"/>
    <w:rsid w:val="000A0F38"/>
    <w:rsid w:val="000A1D8C"/>
    <w:rsid w:val="000A30F6"/>
    <w:rsid w:val="000A3409"/>
    <w:rsid w:val="000A3609"/>
    <w:rsid w:val="000A3815"/>
    <w:rsid w:val="000A3EA9"/>
    <w:rsid w:val="000B078E"/>
    <w:rsid w:val="000B3F78"/>
    <w:rsid w:val="000B5156"/>
    <w:rsid w:val="000B5E2A"/>
    <w:rsid w:val="000B68C9"/>
    <w:rsid w:val="000C0432"/>
    <w:rsid w:val="000C221C"/>
    <w:rsid w:val="000C29FC"/>
    <w:rsid w:val="000C3117"/>
    <w:rsid w:val="000C3411"/>
    <w:rsid w:val="000C78D1"/>
    <w:rsid w:val="000D0A21"/>
    <w:rsid w:val="000D15C4"/>
    <w:rsid w:val="000D453D"/>
    <w:rsid w:val="000D4971"/>
    <w:rsid w:val="000D53BB"/>
    <w:rsid w:val="000D76FA"/>
    <w:rsid w:val="000F23E0"/>
    <w:rsid w:val="000F4674"/>
    <w:rsid w:val="000F773E"/>
    <w:rsid w:val="000F7ABB"/>
    <w:rsid w:val="001008B8"/>
    <w:rsid w:val="00101ADE"/>
    <w:rsid w:val="0010217C"/>
    <w:rsid w:val="0010226B"/>
    <w:rsid w:val="00107DA1"/>
    <w:rsid w:val="001124F6"/>
    <w:rsid w:val="001135F5"/>
    <w:rsid w:val="0011587C"/>
    <w:rsid w:val="001214F8"/>
    <w:rsid w:val="0012381F"/>
    <w:rsid w:val="00124CD0"/>
    <w:rsid w:val="00131A0F"/>
    <w:rsid w:val="00131A8C"/>
    <w:rsid w:val="001321FC"/>
    <w:rsid w:val="00133353"/>
    <w:rsid w:val="00135DCC"/>
    <w:rsid w:val="00136258"/>
    <w:rsid w:val="00143896"/>
    <w:rsid w:val="001467A4"/>
    <w:rsid w:val="0014722B"/>
    <w:rsid w:val="00147EA5"/>
    <w:rsid w:val="0015001A"/>
    <w:rsid w:val="001512EA"/>
    <w:rsid w:val="00151982"/>
    <w:rsid w:val="001553B5"/>
    <w:rsid w:val="001570BF"/>
    <w:rsid w:val="00161620"/>
    <w:rsid w:val="00161A49"/>
    <w:rsid w:val="001620C8"/>
    <w:rsid w:val="00163D0B"/>
    <w:rsid w:val="00167713"/>
    <w:rsid w:val="00170683"/>
    <w:rsid w:val="00171978"/>
    <w:rsid w:val="0017228B"/>
    <w:rsid w:val="00172EB9"/>
    <w:rsid w:val="001731A0"/>
    <w:rsid w:val="00174A9A"/>
    <w:rsid w:val="00176C36"/>
    <w:rsid w:val="00180CE7"/>
    <w:rsid w:val="0018139B"/>
    <w:rsid w:val="00181A6B"/>
    <w:rsid w:val="001832AA"/>
    <w:rsid w:val="001837FC"/>
    <w:rsid w:val="00183CCE"/>
    <w:rsid w:val="00184FDA"/>
    <w:rsid w:val="00185A8E"/>
    <w:rsid w:val="00186E1A"/>
    <w:rsid w:val="00192F47"/>
    <w:rsid w:val="00195F0D"/>
    <w:rsid w:val="00196127"/>
    <w:rsid w:val="001A0D0E"/>
    <w:rsid w:val="001A18D4"/>
    <w:rsid w:val="001A244F"/>
    <w:rsid w:val="001A2909"/>
    <w:rsid w:val="001A2C1E"/>
    <w:rsid w:val="001A3CFE"/>
    <w:rsid w:val="001A4DE6"/>
    <w:rsid w:val="001A510C"/>
    <w:rsid w:val="001A77F5"/>
    <w:rsid w:val="001A7883"/>
    <w:rsid w:val="001B0E66"/>
    <w:rsid w:val="001B4005"/>
    <w:rsid w:val="001B409A"/>
    <w:rsid w:val="001B5F0E"/>
    <w:rsid w:val="001B68FE"/>
    <w:rsid w:val="001C0310"/>
    <w:rsid w:val="001C0CD4"/>
    <w:rsid w:val="001C4C5A"/>
    <w:rsid w:val="001C5A24"/>
    <w:rsid w:val="001D4947"/>
    <w:rsid w:val="001D551C"/>
    <w:rsid w:val="001D5F16"/>
    <w:rsid w:val="001E0C72"/>
    <w:rsid w:val="001E329E"/>
    <w:rsid w:val="001E4687"/>
    <w:rsid w:val="001E77D9"/>
    <w:rsid w:val="001F29E3"/>
    <w:rsid w:val="001F4873"/>
    <w:rsid w:val="001F59BE"/>
    <w:rsid w:val="001F6FBF"/>
    <w:rsid w:val="00202131"/>
    <w:rsid w:val="0020291D"/>
    <w:rsid w:val="00207502"/>
    <w:rsid w:val="0020772E"/>
    <w:rsid w:val="002100FA"/>
    <w:rsid w:val="00210686"/>
    <w:rsid w:val="00210CA4"/>
    <w:rsid w:val="00210EAA"/>
    <w:rsid w:val="002114FA"/>
    <w:rsid w:val="00212177"/>
    <w:rsid w:val="0021232E"/>
    <w:rsid w:val="0021429E"/>
    <w:rsid w:val="0022219F"/>
    <w:rsid w:val="00222AA0"/>
    <w:rsid w:val="00226201"/>
    <w:rsid w:val="00227918"/>
    <w:rsid w:val="00232CFF"/>
    <w:rsid w:val="0023434F"/>
    <w:rsid w:val="0023500B"/>
    <w:rsid w:val="0023523A"/>
    <w:rsid w:val="002358C7"/>
    <w:rsid w:val="00235E87"/>
    <w:rsid w:val="00240230"/>
    <w:rsid w:val="00240CC4"/>
    <w:rsid w:val="002416E2"/>
    <w:rsid w:val="00241924"/>
    <w:rsid w:val="002421E8"/>
    <w:rsid w:val="00244521"/>
    <w:rsid w:val="00245FB6"/>
    <w:rsid w:val="002506B9"/>
    <w:rsid w:val="002512CE"/>
    <w:rsid w:val="0025286B"/>
    <w:rsid w:val="00253112"/>
    <w:rsid w:val="00254B9B"/>
    <w:rsid w:val="00256838"/>
    <w:rsid w:val="00257D1C"/>
    <w:rsid w:val="00260198"/>
    <w:rsid w:val="002703D7"/>
    <w:rsid w:val="00277644"/>
    <w:rsid w:val="00277938"/>
    <w:rsid w:val="002861AA"/>
    <w:rsid w:val="00292D5A"/>
    <w:rsid w:val="0029317F"/>
    <w:rsid w:val="00294E16"/>
    <w:rsid w:val="00294E22"/>
    <w:rsid w:val="00295D0E"/>
    <w:rsid w:val="0029609B"/>
    <w:rsid w:val="0029646D"/>
    <w:rsid w:val="00297CF0"/>
    <w:rsid w:val="002A0CD9"/>
    <w:rsid w:val="002A182E"/>
    <w:rsid w:val="002A46A2"/>
    <w:rsid w:val="002A6A9F"/>
    <w:rsid w:val="002B09D1"/>
    <w:rsid w:val="002B5F04"/>
    <w:rsid w:val="002B77DD"/>
    <w:rsid w:val="002C0475"/>
    <w:rsid w:val="002C611C"/>
    <w:rsid w:val="002D1F9E"/>
    <w:rsid w:val="002D32C9"/>
    <w:rsid w:val="002D3FAA"/>
    <w:rsid w:val="002D658D"/>
    <w:rsid w:val="002E0251"/>
    <w:rsid w:val="002E4054"/>
    <w:rsid w:val="002E5C44"/>
    <w:rsid w:val="002E74C4"/>
    <w:rsid w:val="002F32E0"/>
    <w:rsid w:val="002F4CE1"/>
    <w:rsid w:val="002F51AB"/>
    <w:rsid w:val="002F7DA3"/>
    <w:rsid w:val="00300C86"/>
    <w:rsid w:val="00303884"/>
    <w:rsid w:val="00310C00"/>
    <w:rsid w:val="00310C08"/>
    <w:rsid w:val="00311A99"/>
    <w:rsid w:val="00314180"/>
    <w:rsid w:val="003173D9"/>
    <w:rsid w:val="00323916"/>
    <w:rsid w:val="00325D09"/>
    <w:rsid w:val="0032770D"/>
    <w:rsid w:val="00332ECB"/>
    <w:rsid w:val="0033490A"/>
    <w:rsid w:val="00334FD7"/>
    <w:rsid w:val="00336048"/>
    <w:rsid w:val="003365F7"/>
    <w:rsid w:val="0033765D"/>
    <w:rsid w:val="00337EA8"/>
    <w:rsid w:val="00340B0C"/>
    <w:rsid w:val="00340B4C"/>
    <w:rsid w:val="0034295F"/>
    <w:rsid w:val="003449D7"/>
    <w:rsid w:val="00346A10"/>
    <w:rsid w:val="003477C6"/>
    <w:rsid w:val="00350CF8"/>
    <w:rsid w:val="003542E3"/>
    <w:rsid w:val="00354C70"/>
    <w:rsid w:val="003646C9"/>
    <w:rsid w:val="00365399"/>
    <w:rsid w:val="0036666E"/>
    <w:rsid w:val="00367B53"/>
    <w:rsid w:val="00372085"/>
    <w:rsid w:val="00372535"/>
    <w:rsid w:val="00372E94"/>
    <w:rsid w:val="00373083"/>
    <w:rsid w:val="00373215"/>
    <w:rsid w:val="00380FEF"/>
    <w:rsid w:val="0038643A"/>
    <w:rsid w:val="00390233"/>
    <w:rsid w:val="00390480"/>
    <w:rsid w:val="003932BB"/>
    <w:rsid w:val="00393784"/>
    <w:rsid w:val="003967C1"/>
    <w:rsid w:val="003A002B"/>
    <w:rsid w:val="003A0736"/>
    <w:rsid w:val="003A5978"/>
    <w:rsid w:val="003B0338"/>
    <w:rsid w:val="003B1C8C"/>
    <w:rsid w:val="003B3146"/>
    <w:rsid w:val="003B570F"/>
    <w:rsid w:val="003C101C"/>
    <w:rsid w:val="003C4830"/>
    <w:rsid w:val="003C4882"/>
    <w:rsid w:val="003C6FAE"/>
    <w:rsid w:val="003C738A"/>
    <w:rsid w:val="003D1699"/>
    <w:rsid w:val="003D2B86"/>
    <w:rsid w:val="003D3B43"/>
    <w:rsid w:val="003D4BF8"/>
    <w:rsid w:val="003E0121"/>
    <w:rsid w:val="003E1764"/>
    <w:rsid w:val="003E6591"/>
    <w:rsid w:val="003E7666"/>
    <w:rsid w:val="003E776C"/>
    <w:rsid w:val="003F74B7"/>
    <w:rsid w:val="00400AD9"/>
    <w:rsid w:val="00401221"/>
    <w:rsid w:val="0040147E"/>
    <w:rsid w:val="00401752"/>
    <w:rsid w:val="00401E3D"/>
    <w:rsid w:val="004062C5"/>
    <w:rsid w:val="0040666F"/>
    <w:rsid w:val="00407962"/>
    <w:rsid w:val="00411852"/>
    <w:rsid w:val="00411AF6"/>
    <w:rsid w:val="00412EF1"/>
    <w:rsid w:val="00413FF0"/>
    <w:rsid w:val="00415B7E"/>
    <w:rsid w:val="0041700C"/>
    <w:rsid w:val="00421512"/>
    <w:rsid w:val="00421F7B"/>
    <w:rsid w:val="00424372"/>
    <w:rsid w:val="004255EB"/>
    <w:rsid w:val="00426148"/>
    <w:rsid w:val="00426434"/>
    <w:rsid w:val="00433287"/>
    <w:rsid w:val="004338CC"/>
    <w:rsid w:val="00434242"/>
    <w:rsid w:val="0043430E"/>
    <w:rsid w:val="00436522"/>
    <w:rsid w:val="00437FEC"/>
    <w:rsid w:val="004406B5"/>
    <w:rsid w:val="00441419"/>
    <w:rsid w:val="00443642"/>
    <w:rsid w:val="00446B95"/>
    <w:rsid w:val="00453F7F"/>
    <w:rsid w:val="0045411D"/>
    <w:rsid w:val="004621AC"/>
    <w:rsid w:val="00462655"/>
    <w:rsid w:val="00463AA7"/>
    <w:rsid w:val="00465E4B"/>
    <w:rsid w:val="00465E6B"/>
    <w:rsid w:val="004671AE"/>
    <w:rsid w:val="00473B56"/>
    <w:rsid w:val="00482A55"/>
    <w:rsid w:val="00485ABD"/>
    <w:rsid w:val="00487DEE"/>
    <w:rsid w:val="0049022C"/>
    <w:rsid w:val="00490C28"/>
    <w:rsid w:val="004910D9"/>
    <w:rsid w:val="00497CBA"/>
    <w:rsid w:val="004A2AB3"/>
    <w:rsid w:val="004A648A"/>
    <w:rsid w:val="004B0815"/>
    <w:rsid w:val="004B247A"/>
    <w:rsid w:val="004B417A"/>
    <w:rsid w:val="004B4879"/>
    <w:rsid w:val="004B599D"/>
    <w:rsid w:val="004B6E01"/>
    <w:rsid w:val="004B707A"/>
    <w:rsid w:val="004B7509"/>
    <w:rsid w:val="004C0968"/>
    <w:rsid w:val="004C5351"/>
    <w:rsid w:val="004D32A1"/>
    <w:rsid w:val="004D5E98"/>
    <w:rsid w:val="004E01A7"/>
    <w:rsid w:val="004E1610"/>
    <w:rsid w:val="004F11F7"/>
    <w:rsid w:val="004F39A6"/>
    <w:rsid w:val="004F43BF"/>
    <w:rsid w:val="005020C9"/>
    <w:rsid w:val="005057CA"/>
    <w:rsid w:val="00506C5C"/>
    <w:rsid w:val="00507846"/>
    <w:rsid w:val="00513D36"/>
    <w:rsid w:val="00514405"/>
    <w:rsid w:val="0052461C"/>
    <w:rsid w:val="0052517F"/>
    <w:rsid w:val="00525565"/>
    <w:rsid w:val="005263CC"/>
    <w:rsid w:val="00530A80"/>
    <w:rsid w:val="0053449B"/>
    <w:rsid w:val="0053619D"/>
    <w:rsid w:val="00536260"/>
    <w:rsid w:val="00537CD4"/>
    <w:rsid w:val="005418A8"/>
    <w:rsid w:val="00543E14"/>
    <w:rsid w:val="00544615"/>
    <w:rsid w:val="0054715F"/>
    <w:rsid w:val="005506AB"/>
    <w:rsid w:val="00553BDB"/>
    <w:rsid w:val="005546B9"/>
    <w:rsid w:val="00555FD2"/>
    <w:rsid w:val="005563B4"/>
    <w:rsid w:val="00561569"/>
    <w:rsid w:val="00562385"/>
    <w:rsid w:val="00562C33"/>
    <w:rsid w:val="005738A4"/>
    <w:rsid w:val="00575D07"/>
    <w:rsid w:val="00576A5D"/>
    <w:rsid w:val="00582EDD"/>
    <w:rsid w:val="00583904"/>
    <w:rsid w:val="005847A2"/>
    <w:rsid w:val="0059228B"/>
    <w:rsid w:val="00592D12"/>
    <w:rsid w:val="005935CD"/>
    <w:rsid w:val="005A021A"/>
    <w:rsid w:val="005A24C5"/>
    <w:rsid w:val="005A3890"/>
    <w:rsid w:val="005A6E1F"/>
    <w:rsid w:val="005B0780"/>
    <w:rsid w:val="005B1831"/>
    <w:rsid w:val="005B1997"/>
    <w:rsid w:val="005B2242"/>
    <w:rsid w:val="005B22CB"/>
    <w:rsid w:val="005B5EAE"/>
    <w:rsid w:val="005B688D"/>
    <w:rsid w:val="005C2E96"/>
    <w:rsid w:val="005C39E3"/>
    <w:rsid w:val="005C5E1C"/>
    <w:rsid w:val="005D17B8"/>
    <w:rsid w:val="005D261A"/>
    <w:rsid w:val="005E1B6A"/>
    <w:rsid w:val="005E3296"/>
    <w:rsid w:val="005E3490"/>
    <w:rsid w:val="005E4051"/>
    <w:rsid w:val="005E523F"/>
    <w:rsid w:val="005E7231"/>
    <w:rsid w:val="005E7A5F"/>
    <w:rsid w:val="005F0BBC"/>
    <w:rsid w:val="005F0D58"/>
    <w:rsid w:val="005F25B6"/>
    <w:rsid w:val="005F4D72"/>
    <w:rsid w:val="005F7C7F"/>
    <w:rsid w:val="00600A70"/>
    <w:rsid w:val="0060549F"/>
    <w:rsid w:val="00605673"/>
    <w:rsid w:val="00606AE9"/>
    <w:rsid w:val="006136DC"/>
    <w:rsid w:val="00615560"/>
    <w:rsid w:val="0061573C"/>
    <w:rsid w:val="00615F82"/>
    <w:rsid w:val="00620539"/>
    <w:rsid w:val="00621262"/>
    <w:rsid w:val="006219C5"/>
    <w:rsid w:val="006225D9"/>
    <w:rsid w:val="00624B79"/>
    <w:rsid w:val="006264C7"/>
    <w:rsid w:val="00626608"/>
    <w:rsid w:val="00627624"/>
    <w:rsid w:val="00630818"/>
    <w:rsid w:val="0063188E"/>
    <w:rsid w:val="0063284B"/>
    <w:rsid w:val="00632BBF"/>
    <w:rsid w:val="00633AEB"/>
    <w:rsid w:val="00635C72"/>
    <w:rsid w:val="00636103"/>
    <w:rsid w:val="006364E2"/>
    <w:rsid w:val="00637243"/>
    <w:rsid w:val="00640BE2"/>
    <w:rsid w:val="00642C84"/>
    <w:rsid w:val="0065005D"/>
    <w:rsid w:val="0065090C"/>
    <w:rsid w:val="00651B4F"/>
    <w:rsid w:val="0065702C"/>
    <w:rsid w:val="006637C2"/>
    <w:rsid w:val="006657FA"/>
    <w:rsid w:val="0066774D"/>
    <w:rsid w:val="00671528"/>
    <w:rsid w:val="00671C54"/>
    <w:rsid w:val="0067279E"/>
    <w:rsid w:val="0067288C"/>
    <w:rsid w:val="00673DEB"/>
    <w:rsid w:val="00673EBD"/>
    <w:rsid w:val="006743A6"/>
    <w:rsid w:val="00675A0B"/>
    <w:rsid w:val="00675C8B"/>
    <w:rsid w:val="00675F93"/>
    <w:rsid w:val="00677C93"/>
    <w:rsid w:val="00681110"/>
    <w:rsid w:val="0068295C"/>
    <w:rsid w:val="00682C8B"/>
    <w:rsid w:val="00686D21"/>
    <w:rsid w:val="00695D1F"/>
    <w:rsid w:val="006A02B2"/>
    <w:rsid w:val="006A08B6"/>
    <w:rsid w:val="006A0E64"/>
    <w:rsid w:val="006A2186"/>
    <w:rsid w:val="006A44B6"/>
    <w:rsid w:val="006A6551"/>
    <w:rsid w:val="006A6C03"/>
    <w:rsid w:val="006B0222"/>
    <w:rsid w:val="006B0CF3"/>
    <w:rsid w:val="006B1D15"/>
    <w:rsid w:val="006B337D"/>
    <w:rsid w:val="006B5B58"/>
    <w:rsid w:val="006C111F"/>
    <w:rsid w:val="006C12FA"/>
    <w:rsid w:val="006C402F"/>
    <w:rsid w:val="006D0CEE"/>
    <w:rsid w:val="006E1774"/>
    <w:rsid w:val="006E69B5"/>
    <w:rsid w:val="006F0E46"/>
    <w:rsid w:val="006F1676"/>
    <w:rsid w:val="006F5B3A"/>
    <w:rsid w:val="006F71A7"/>
    <w:rsid w:val="00706540"/>
    <w:rsid w:val="00706E0F"/>
    <w:rsid w:val="00714181"/>
    <w:rsid w:val="0072015A"/>
    <w:rsid w:val="007209A0"/>
    <w:rsid w:val="00720E34"/>
    <w:rsid w:val="0072104F"/>
    <w:rsid w:val="007210A0"/>
    <w:rsid w:val="0072170A"/>
    <w:rsid w:val="00722F55"/>
    <w:rsid w:val="00725446"/>
    <w:rsid w:val="007268A8"/>
    <w:rsid w:val="00733F83"/>
    <w:rsid w:val="007340CF"/>
    <w:rsid w:val="00734B9A"/>
    <w:rsid w:val="00734BF0"/>
    <w:rsid w:val="007357C5"/>
    <w:rsid w:val="007367CD"/>
    <w:rsid w:val="00736CEC"/>
    <w:rsid w:val="007376E9"/>
    <w:rsid w:val="00740023"/>
    <w:rsid w:val="00740251"/>
    <w:rsid w:val="007423DA"/>
    <w:rsid w:val="007438CF"/>
    <w:rsid w:val="00744508"/>
    <w:rsid w:val="0074608F"/>
    <w:rsid w:val="00750D34"/>
    <w:rsid w:val="00751FED"/>
    <w:rsid w:val="007537AD"/>
    <w:rsid w:val="0075387C"/>
    <w:rsid w:val="0075756F"/>
    <w:rsid w:val="00760823"/>
    <w:rsid w:val="007614A6"/>
    <w:rsid w:val="00764422"/>
    <w:rsid w:val="00764DC9"/>
    <w:rsid w:val="0077144E"/>
    <w:rsid w:val="00775778"/>
    <w:rsid w:val="00775A9A"/>
    <w:rsid w:val="00776553"/>
    <w:rsid w:val="0078100F"/>
    <w:rsid w:val="00781CC5"/>
    <w:rsid w:val="00784C07"/>
    <w:rsid w:val="0078727A"/>
    <w:rsid w:val="00787D08"/>
    <w:rsid w:val="0079059A"/>
    <w:rsid w:val="00792EFA"/>
    <w:rsid w:val="00796500"/>
    <w:rsid w:val="00796594"/>
    <w:rsid w:val="00796A2B"/>
    <w:rsid w:val="007A7619"/>
    <w:rsid w:val="007B0C6D"/>
    <w:rsid w:val="007B2669"/>
    <w:rsid w:val="007B57D0"/>
    <w:rsid w:val="007B5B43"/>
    <w:rsid w:val="007C0C12"/>
    <w:rsid w:val="007C3B6D"/>
    <w:rsid w:val="007C3ED0"/>
    <w:rsid w:val="007C449F"/>
    <w:rsid w:val="007C4582"/>
    <w:rsid w:val="007C473E"/>
    <w:rsid w:val="007C5EDD"/>
    <w:rsid w:val="007D059C"/>
    <w:rsid w:val="007D1C67"/>
    <w:rsid w:val="007D1EF2"/>
    <w:rsid w:val="007D73DF"/>
    <w:rsid w:val="007E3F02"/>
    <w:rsid w:val="007E544C"/>
    <w:rsid w:val="007E69D8"/>
    <w:rsid w:val="007E7086"/>
    <w:rsid w:val="007E7236"/>
    <w:rsid w:val="007F0A3C"/>
    <w:rsid w:val="007F0F35"/>
    <w:rsid w:val="007F2B4A"/>
    <w:rsid w:val="007F5692"/>
    <w:rsid w:val="007F6001"/>
    <w:rsid w:val="00802388"/>
    <w:rsid w:val="00803989"/>
    <w:rsid w:val="00803FB3"/>
    <w:rsid w:val="00807B7F"/>
    <w:rsid w:val="00810A02"/>
    <w:rsid w:val="0081619B"/>
    <w:rsid w:val="00817BEB"/>
    <w:rsid w:val="008212E7"/>
    <w:rsid w:val="0082162F"/>
    <w:rsid w:val="00823172"/>
    <w:rsid w:val="00824AFA"/>
    <w:rsid w:val="00826727"/>
    <w:rsid w:val="00826EAA"/>
    <w:rsid w:val="00827DB7"/>
    <w:rsid w:val="008326AD"/>
    <w:rsid w:val="00836424"/>
    <w:rsid w:val="0084254F"/>
    <w:rsid w:val="00843B70"/>
    <w:rsid w:val="008453F0"/>
    <w:rsid w:val="0084675A"/>
    <w:rsid w:val="00860883"/>
    <w:rsid w:val="00861774"/>
    <w:rsid w:val="00864BEA"/>
    <w:rsid w:val="0087219A"/>
    <w:rsid w:val="00874A84"/>
    <w:rsid w:val="0087787B"/>
    <w:rsid w:val="00880CD0"/>
    <w:rsid w:val="008811D0"/>
    <w:rsid w:val="0088757F"/>
    <w:rsid w:val="008927A1"/>
    <w:rsid w:val="00892A7E"/>
    <w:rsid w:val="008946B6"/>
    <w:rsid w:val="008A14D8"/>
    <w:rsid w:val="008A34CB"/>
    <w:rsid w:val="008A3BD0"/>
    <w:rsid w:val="008A41ED"/>
    <w:rsid w:val="008A5EF8"/>
    <w:rsid w:val="008B1128"/>
    <w:rsid w:val="008B226B"/>
    <w:rsid w:val="008B5BB0"/>
    <w:rsid w:val="008B71C7"/>
    <w:rsid w:val="008B7B3D"/>
    <w:rsid w:val="008B7EC9"/>
    <w:rsid w:val="008C09FC"/>
    <w:rsid w:val="008C2A1D"/>
    <w:rsid w:val="008C38E7"/>
    <w:rsid w:val="008C3DD9"/>
    <w:rsid w:val="008C5D2E"/>
    <w:rsid w:val="008C7641"/>
    <w:rsid w:val="008D2DFB"/>
    <w:rsid w:val="008D3305"/>
    <w:rsid w:val="008D478D"/>
    <w:rsid w:val="008D484B"/>
    <w:rsid w:val="008D52DF"/>
    <w:rsid w:val="008D6308"/>
    <w:rsid w:val="008D6487"/>
    <w:rsid w:val="008D7464"/>
    <w:rsid w:val="008E2FAF"/>
    <w:rsid w:val="008E4A9D"/>
    <w:rsid w:val="008E59AB"/>
    <w:rsid w:val="008E5C5E"/>
    <w:rsid w:val="008E61D1"/>
    <w:rsid w:val="008E684A"/>
    <w:rsid w:val="008E7234"/>
    <w:rsid w:val="008E75D9"/>
    <w:rsid w:val="008F1754"/>
    <w:rsid w:val="008F1CB8"/>
    <w:rsid w:val="008F3F91"/>
    <w:rsid w:val="008F544D"/>
    <w:rsid w:val="008F62C4"/>
    <w:rsid w:val="00905657"/>
    <w:rsid w:val="00905A8E"/>
    <w:rsid w:val="00910FD6"/>
    <w:rsid w:val="00911AE6"/>
    <w:rsid w:val="00914508"/>
    <w:rsid w:val="00916EC4"/>
    <w:rsid w:val="00924167"/>
    <w:rsid w:val="00924D2B"/>
    <w:rsid w:val="00925147"/>
    <w:rsid w:val="0093337D"/>
    <w:rsid w:val="00933E6B"/>
    <w:rsid w:val="00935BD8"/>
    <w:rsid w:val="00936BCF"/>
    <w:rsid w:val="009376AC"/>
    <w:rsid w:val="00941BE6"/>
    <w:rsid w:val="009436BB"/>
    <w:rsid w:val="009459DE"/>
    <w:rsid w:val="009514D9"/>
    <w:rsid w:val="009530EA"/>
    <w:rsid w:val="009533EE"/>
    <w:rsid w:val="00953664"/>
    <w:rsid w:val="009547C8"/>
    <w:rsid w:val="0095517C"/>
    <w:rsid w:val="00960AAF"/>
    <w:rsid w:val="00965E6F"/>
    <w:rsid w:val="009669CC"/>
    <w:rsid w:val="00967A9B"/>
    <w:rsid w:val="00973543"/>
    <w:rsid w:val="00973970"/>
    <w:rsid w:val="00973A52"/>
    <w:rsid w:val="009751E2"/>
    <w:rsid w:val="0097577B"/>
    <w:rsid w:val="00975A95"/>
    <w:rsid w:val="00977489"/>
    <w:rsid w:val="00981828"/>
    <w:rsid w:val="009819DE"/>
    <w:rsid w:val="00982D14"/>
    <w:rsid w:val="00991892"/>
    <w:rsid w:val="009919A3"/>
    <w:rsid w:val="00993110"/>
    <w:rsid w:val="009947B1"/>
    <w:rsid w:val="00995088"/>
    <w:rsid w:val="00997472"/>
    <w:rsid w:val="009A047A"/>
    <w:rsid w:val="009A4E57"/>
    <w:rsid w:val="009A5442"/>
    <w:rsid w:val="009B1808"/>
    <w:rsid w:val="009B1E66"/>
    <w:rsid w:val="009B2E49"/>
    <w:rsid w:val="009B39CE"/>
    <w:rsid w:val="009B3D54"/>
    <w:rsid w:val="009B52C7"/>
    <w:rsid w:val="009B7D29"/>
    <w:rsid w:val="009C0103"/>
    <w:rsid w:val="009C04AB"/>
    <w:rsid w:val="009C3123"/>
    <w:rsid w:val="009C5055"/>
    <w:rsid w:val="009C52C7"/>
    <w:rsid w:val="009C5F54"/>
    <w:rsid w:val="009C7388"/>
    <w:rsid w:val="009C762C"/>
    <w:rsid w:val="009D0485"/>
    <w:rsid w:val="009D1BE9"/>
    <w:rsid w:val="009D24E2"/>
    <w:rsid w:val="009D33CE"/>
    <w:rsid w:val="009E19C5"/>
    <w:rsid w:val="009E539F"/>
    <w:rsid w:val="009E6BD6"/>
    <w:rsid w:val="009E6D5D"/>
    <w:rsid w:val="009F2298"/>
    <w:rsid w:val="009F6281"/>
    <w:rsid w:val="009F74BC"/>
    <w:rsid w:val="009F767B"/>
    <w:rsid w:val="00A02D52"/>
    <w:rsid w:val="00A04338"/>
    <w:rsid w:val="00A073C5"/>
    <w:rsid w:val="00A076A3"/>
    <w:rsid w:val="00A12EBE"/>
    <w:rsid w:val="00A15180"/>
    <w:rsid w:val="00A168FE"/>
    <w:rsid w:val="00A22833"/>
    <w:rsid w:val="00A240D9"/>
    <w:rsid w:val="00A25D11"/>
    <w:rsid w:val="00A26582"/>
    <w:rsid w:val="00A26CDA"/>
    <w:rsid w:val="00A3055C"/>
    <w:rsid w:val="00A31626"/>
    <w:rsid w:val="00A31C2F"/>
    <w:rsid w:val="00A32B56"/>
    <w:rsid w:val="00A33151"/>
    <w:rsid w:val="00A35227"/>
    <w:rsid w:val="00A379A4"/>
    <w:rsid w:val="00A379D3"/>
    <w:rsid w:val="00A37E38"/>
    <w:rsid w:val="00A42DB1"/>
    <w:rsid w:val="00A43B74"/>
    <w:rsid w:val="00A455FE"/>
    <w:rsid w:val="00A45D97"/>
    <w:rsid w:val="00A46DF4"/>
    <w:rsid w:val="00A52025"/>
    <w:rsid w:val="00A620EA"/>
    <w:rsid w:val="00A62E0B"/>
    <w:rsid w:val="00A63906"/>
    <w:rsid w:val="00A65A94"/>
    <w:rsid w:val="00A67AC7"/>
    <w:rsid w:val="00A734E7"/>
    <w:rsid w:val="00A73EDD"/>
    <w:rsid w:val="00A7537A"/>
    <w:rsid w:val="00A76E86"/>
    <w:rsid w:val="00A76F88"/>
    <w:rsid w:val="00A80A7F"/>
    <w:rsid w:val="00A8435E"/>
    <w:rsid w:val="00A84F7C"/>
    <w:rsid w:val="00A85A0E"/>
    <w:rsid w:val="00A86FA2"/>
    <w:rsid w:val="00A9165B"/>
    <w:rsid w:val="00A93FC1"/>
    <w:rsid w:val="00A95CB1"/>
    <w:rsid w:val="00A95E5A"/>
    <w:rsid w:val="00A978A7"/>
    <w:rsid w:val="00A97D2C"/>
    <w:rsid w:val="00AA007A"/>
    <w:rsid w:val="00AA1997"/>
    <w:rsid w:val="00AB3B88"/>
    <w:rsid w:val="00AB520B"/>
    <w:rsid w:val="00AB54F0"/>
    <w:rsid w:val="00AB5D3B"/>
    <w:rsid w:val="00AC1247"/>
    <w:rsid w:val="00AC4A2D"/>
    <w:rsid w:val="00AD07B4"/>
    <w:rsid w:val="00AD15CC"/>
    <w:rsid w:val="00AD23DE"/>
    <w:rsid w:val="00AD2EC8"/>
    <w:rsid w:val="00AD3A05"/>
    <w:rsid w:val="00AD7F79"/>
    <w:rsid w:val="00AE0BEC"/>
    <w:rsid w:val="00AE2D97"/>
    <w:rsid w:val="00AE37D9"/>
    <w:rsid w:val="00AF0593"/>
    <w:rsid w:val="00AF09AF"/>
    <w:rsid w:val="00AF2430"/>
    <w:rsid w:val="00AF3C0C"/>
    <w:rsid w:val="00AF5C44"/>
    <w:rsid w:val="00AF7065"/>
    <w:rsid w:val="00AF7692"/>
    <w:rsid w:val="00B03E8A"/>
    <w:rsid w:val="00B052D7"/>
    <w:rsid w:val="00B072EC"/>
    <w:rsid w:val="00B10CB2"/>
    <w:rsid w:val="00B12ED6"/>
    <w:rsid w:val="00B1760F"/>
    <w:rsid w:val="00B205E3"/>
    <w:rsid w:val="00B20B4F"/>
    <w:rsid w:val="00B21333"/>
    <w:rsid w:val="00B22494"/>
    <w:rsid w:val="00B24566"/>
    <w:rsid w:val="00B2629C"/>
    <w:rsid w:val="00B328C8"/>
    <w:rsid w:val="00B33D0D"/>
    <w:rsid w:val="00B34089"/>
    <w:rsid w:val="00B37886"/>
    <w:rsid w:val="00B37967"/>
    <w:rsid w:val="00B41E83"/>
    <w:rsid w:val="00B44FDC"/>
    <w:rsid w:val="00B461F1"/>
    <w:rsid w:val="00B46D1D"/>
    <w:rsid w:val="00B5052F"/>
    <w:rsid w:val="00B50AB5"/>
    <w:rsid w:val="00B5269C"/>
    <w:rsid w:val="00B52789"/>
    <w:rsid w:val="00B53A80"/>
    <w:rsid w:val="00B53DE9"/>
    <w:rsid w:val="00B56988"/>
    <w:rsid w:val="00B571D7"/>
    <w:rsid w:val="00B60CB2"/>
    <w:rsid w:val="00B65C8E"/>
    <w:rsid w:val="00B66802"/>
    <w:rsid w:val="00B67068"/>
    <w:rsid w:val="00B67903"/>
    <w:rsid w:val="00B67DAD"/>
    <w:rsid w:val="00B71ECA"/>
    <w:rsid w:val="00B71FFF"/>
    <w:rsid w:val="00B726A4"/>
    <w:rsid w:val="00B75F36"/>
    <w:rsid w:val="00B76845"/>
    <w:rsid w:val="00B76D35"/>
    <w:rsid w:val="00B76E94"/>
    <w:rsid w:val="00B904C5"/>
    <w:rsid w:val="00B90565"/>
    <w:rsid w:val="00B90593"/>
    <w:rsid w:val="00B90B17"/>
    <w:rsid w:val="00B92E2B"/>
    <w:rsid w:val="00B92E69"/>
    <w:rsid w:val="00B9478A"/>
    <w:rsid w:val="00B96F32"/>
    <w:rsid w:val="00BA0732"/>
    <w:rsid w:val="00BA59DD"/>
    <w:rsid w:val="00BA5D76"/>
    <w:rsid w:val="00BA7112"/>
    <w:rsid w:val="00BB23C9"/>
    <w:rsid w:val="00BB7DB6"/>
    <w:rsid w:val="00BC0C45"/>
    <w:rsid w:val="00BC133D"/>
    <w:rsid w:val="00BC34FD"/>
    <w:rsid w:val="00BC7230"/>
    <w:rsid w:val="00BD03E8"/>
    <w:rsid w:val="00BD0631"/>
    <w:rsid w:val="00BD1A4C"/>
    <w:rsid w:val="00BD662F"/>
    <w:rsid w:val="00BD67D1"/>
    <w:rsid w:val="00BD6DD6"/>
    <w:rsid w:val="00BD6E0C"/>
    <w:rsid w:val="00BE0763"/>
    <w:rsid w:val="00BE09C4"/>
    <w:rsid w:val="00BE12B7"/>
    <w:rsid w:val="00BE1688"/>
    <w:rsid w:val="00BE1C5C"/>
    <w:rsid w:val="00BE23DE"/>
    <w:rsid w:val="00BE23E1"/>
    <w:rsid w:val="00BE2E3B"/>
    <w:rsid w:val="00BE5EB8"/>
    <w:rsid w:val="00BE789B"/>
    <w:rsid w:val="00BF394B"/>
    <w:rsid w:val="00BF4200"/>
    <w:rsid w:val="00BF748B"/>
    <w:rsid w:val="00C01208"/>
    <w:rsid w:val="00C0215E"/>
    <w:rsid w:val="00C03F74"/>
    <w:rsid w:val="00C04F43"/>
    <w:rsid w:val="00C06AD4"/>
    <w:rsid w:val="00C11195"/>
    <w:rsid w:val="00C220EB"/>
    <w:rsid w:val="00C24249"/>
    <w:rsid w:val="00C24DC4"/>
    <w:rsid w:val="00C25150"/>
    <w:rsid w:val="00C25E57"/>
    <w:rsid w:val="00C261DE"/>
    <w:rsid w:val="00C27291"/>
    <w:rsid w:val="00C27D6F"/>
    <w:rsid w:val="00C314B4"/>
    <w:rsid w:val="00C33C72"/>
    <w:rsid w:val="00C3692A"/>
    <w:rsid w:val="00C3697A"/>
    <w:rsid w:val="00C37A4A"/>
    <w:rsid w:val="00C37C97"/>
    <w:rsid w:val="00C406C9"/>
    <w:rsid w:val="00C413FE"/>
    <w:rsid w:val="00C42D26"/>
    <w:rsid w:val="00C46638"/>
    <w:rsid w:val="00C50974"/>
    <w:rsid w:val="00C51AB4"/>
    <w:rsid w:val="00C53728"/>
    <w:rsid w:val="00C5543F"/>
    <w:rsid w:val="00C569F7"/>
    <w:rsid w:val="00C608E0"/>
    <w:rsid w:val="00C60D8D"/>
    <w:rsid w:val="00C630EF"/>
    <w:rsid w:val="00C65CCD"/>
    <w:rsid w:val="00C7028B"/>
    <w:rsid w:val="00C744D5"/>
    <w:rsid w:val="00C7470D"/>
    <w:rsid w:val="00C80946"/>
    <w:rsid w:val="00C80CE1"/>
    <w:rsid w:val="00C80FFF"/>
    <w:rsid w:val="00C82230"/>
    <w:rsid w:val="00C842FF"/>
    <w:rsid w:val="00C857DA"/>
    <w:rsid w:val="00C87171"/>
    <w:rsid w:val="00C87E0B"/>
    <w:rsid w:val="00C9049D"/>
    <w:rsid w:val="00C918E1"/>
    <w:rsid w:val="00C91FB3"/>
    <w:rsid w:val="00C926EC"/>
    <w:rsid w:val="00C93C77"/>
    <w:rsid w:val="00C941B6"/>
    <w:rsid w:val="00C965C9"/>
    <w:rsid w:val="00CA23EE"/>
    <w:rsid w:val="00CA2414"/>
    <w:rsid w:val="00CA2B2A"/>
    <w:rsid w:val="00CA35B1"/>
    <w:rsid w:val="00CA45EC"/>
    <w:rsid w:val="00CA4DE7"/>
    <w:rsid w:val="00CA5CEB"/>
    <w:rsid w:val="00CB3162"/>
    <w:rsid w:val="00CB6141"/>
    <w:rsid w:val="00CC18D2"/>
    <w:rsid w:val="00CC2E4C"/>
    <w:rsid w:val="00CC57EA"/>
    <w:rsid w:val="00CD0AE0"/>
    <w:rsid w:val="00CE40F1"/>
    <w:rsid w:val="00CE6CB6"/>
    <w:rsid w:val="00CF00AE"/>
    <w:rsid w:val="00CF029B"/>
    <w:rsid w:val="00CF10A2"/>
    <w:rsid w:val="00CF1A1F"/>
    <w:rsid w:val="00CF2A79"/>
    <w:rsid w:val="00CF2ABD"/>
    <w:rsid w:val="00D0154A"/>
    <w:rsid w:val="00D028BA"/>
    <w:rsid w:val="00D06049"/>
    <w:rsid w:val="00D07853"/>
    <w:rsid w:val="00D1303D"/>
    <w:rsid w:val="00D13514"/>
    <w:rsid w:val="00D141D3"/>
    <w:rsid w:val="00D15034"/>
    <w:rsid w:val="00D16775"/>
    <w:rsid w:val="00D21673"/>
    <w:rsid w:val="00D21C1E"/>
    <w:rsid w:val="00D226CF"/>
    <w:rsid w:val="00D2284B"/>
    <w:rsid w:val="00D230EA"/>
    <w:rsid w:val="00D23AB7"/>
    <w:rsid w:val="00D247AA"/>
    <w:rsid w:val="00D25F9B"/>
    <w:rsid w:val="00D27865"/>
    <w:rsid w:val="00D301C0"/>
    <w:rsid w:val="00D30543"/>
    <w:rsid w:val="00D30DC8"/>
    <w:rsid w:val="00D316F2"/>
    <w:rsid w:val="00D31851"/>
    <w:rsid w:val="00D3369F"/>
    <w:rsid w:val="00D36228"/>
    <w:rsid w:val="00D36292"/>
    <w:rsid w:val="00D379EE"/>
    <w:rsid w:val="00D426FE"/>
    <w:rsid w:val="00D52A3C"/>
    <w:rsid w:val="00D56A6D"/>
    <w:rsid w:val="00D606C1"/>
    <w:rsid w:val="00D6179B"/>
    <w:rsid w:val="00D63447"/>
    <w:rsid w:val="00D657D7"/>
    <w:rsid w:val="00D67BDF"/>
    <w:rsid w:val="00D7069E"/>
    <w:rsid w:val="00D71845"/>
    <w:rsid w:val="00D71F8D"/>
    <w:rsid w:val="00D73D18"/>
    <w:rsid w:val="00D83CB1"/>
    <w:rsid w:val="00D85CDD"/>
    <w:rsid w:val="00D90F61"/>
    <w:rsid w:val="00D93D2B"/>
    <w:rsid w:val="00D946CC"/>
    <w:rsid w:val="00D96472"/>
    <w:rsid w:val="00DA03BF"/>
    <w:rsid w:val="00DA16CB"/>
    <w:rsid w:val="00DA36BA"/>
    <w:rsid w:val="00DA3DC5"/>
    <w:rsid w:val="00DA70AA"/>
    <w:rsid w:val="00DA7606"/>
    <w:rsid w:val="00DB0754"/>
    <w:rsid w:val="00DB1B60"/>
    <w:rsid w:val="00DB47BA"/>
    <w:rsid w:val="00DB54A4"/>
    <w:rsid w:val="00DB56EF"/>
    <w:rsid w:val="00DB7BC1"/>
    <w:rsid w:val="00DD2B64"/>
    <w:rsid w:val="00DD3753"/>
    <w:rsid w:val="00DD72B8"/>
    <w:rsid w:val="00DD7A3C"/>
    <w:rsid w:val="00DE28BC"/>
    <w:rsid w:val="00DE28EC"/>
    <w:rsid w:val="00DE5167"/>
    <w:rsid w:val="00DE5A52"/>
    <w:rsid w:val="00DE64FA"/>
    <w:rsid w:val="00DE66B7"/>
    <w:rsid w:val="00DF0558"/>
    <w:rsid w:val="00DF0965"/>
    <w:rsid w:val="00DF1834"/>
    <w:rsid w:val="00DF1B7F"/>
    <w:rsid w:val="00DF35E3"/>
    <w:rsid w:val="00DF5BBF"/>
    <w:rsid w:val="00DF60C6"/>
    <w:rsid w:val="00E0168A"/>
    <w:rsid w:val="00E0290D"/>
    <w:rsid w:val="00E02B36"/>
    <w:rsid w:val="00E04658"/>
    <w:rsid w:val="00E0636C"/>
    <w:rsid w:val="00E13759"/>
    <w:rsid w:val="00E149A7"/>
    <w:rsid w:val="00E16756"/>
    <w:rsid w:val="00E170F9"/>
    <w:rsid w:val="00E17EA2"/>
    <w:rsid w:val="00E20B42"/>
    <w:rsid w:val="00E231B1"/>
    <w:rsid w:val="00E2425E"/>
    <w:rsid w:val="00E24527"/>
    <w:rsid w:val="00E35F4F"/>
    <w:rsid w:val="00E37EB1"/>
    <w:rsid w:val="00E409AE"/>
    <w:rsid w:val="00E409DE"/>
    <w:rsid w:val="00E421E9"/>
    <w:rsid w:val="00E4269E"/>
    <w:rsid w:val="00E45B47"/>
    <w:rsid w:val="00E50243"/>
    <w:rsid w:val="00E508DA"/>
    <w:rsid w:val="00E54248"/>
    <w:rsid w:val="00E54D5D"/>
    <w:rsid w:val="00E55BE7"/>
    <w:rsid w:val="00E574C1"/>
    <w:rsid w:val="00E605DE"/>
    <w:rsid w:val="00E6084D"/>
    <w:rsid w:val="00E65221"/>
    <w:rsid w:val="00E6560F"/>
    <w:rsid w:val="00E66210"/>
    <w:rsid w:val="00E66826"/>
    <w:rsid w:val="00E76149"/>
    <w:rsid w:val="00E76993"/>
    <w:rsid w:val="00E76A9D"/>
    <w:rsid w:val="00E82923"/>
    <w:rsid w:val="00E84DED"/>
    <w:rsid w:val="00E85E54"/>
    <w:rsid w:val="00E94C58"/>
    <w:rsid w:val="00E95AB7"/>
    <w:rsid w:val="00EA188D"/>
    <w:rsid w:val="00EA323F"/>
    <w:rsid w:val="00EA3833"/>
    <w:rsid w:val="00EA3996"/>
    <w:rsid w:val="00EA5451"/>
    <w:rsid w:val="00EB045D"/>
    <w:rsid w:val="00EB56CF"/>
    <w:rsid w:val="00EB6116"/>
    <w:rsid w:val="00EB7903"/>
    <w:rsid w:val="00EC1D25"/>
    <w:rsid w:val="00EC53E5"/>
    <w:rsid w:val="00EC79A2"/>
    <w:rsid w:val="00ED125B"/>
    <w:rsid w:val="00ED1C21"/>
    <w:rsid w:val="00ED1D22"/>
    <w:rsid w:val="00ED2146"/>
    <w:rsid w:val="00ED545B"/>
    <w:rsid w:val="00ED5CC8"/>
    <w:rsid w:val="00ED623A"/>
    <w:rsid w:val="00EE02A4"/>
    <w:rsid w:val="00EE1CFF"/>
    <w:rsid w:val="00EE73F4"/>
    <w:rsid w:val="00EF051C"/>
    <w:rsid w:val="00EF229C"/>
    <w:rsid w:val="00EF4E50"/>
    <w:rsid w:val="00EF7250"/>
    <w:rsid w:val="00F02931"/>
    <w:rsid w:val="00F038CD"/>
    <w:rsid w:val="00F03EC3"/>
    <w:rsid w:val="00F04DE0"/>
    <w:rsid w:val="00F11B10"/>
    <w:rsid w:val="00F12173"/>
    <w:rsid w:val="00F122C9"/>
    <w:rsid w:val="00F12F31"/>
    <w:rsid w:val="00F15750"/>
    <w:rsid w:val="00F166F7"/>
    <w:rsid w:val="00F1786F"/>
    <w:rsid w:val="00F23681"/>
    <w:rsid w:val="00F2650C"/>
    <w:rsid w:val="00F2780F"/>
    <w:rsid w:val="00F311F1"/>
    <w:rsid w:val="00F31ABA"/>
    <w:rsid w:val="00F3625C"/>
    <w:rsid w:val="00F365C0"/>
    <w:rsid w:val="00F4050C"/>
    <w:rsid w:val="00F420B5"/>
    <w:rsid w:val="00F430D3"/>
    <w:rsid w:val="00F45C8D"/>
    <w:rsid w:val="00F47648"/>
    <w:rsid w:val="00F57B6B"/>
    <w:rsid w:val="00F70E28"/>
    <w:rsid w:val="00F71585"/>
    <w:rsid w:val="00F81812"/>
    <w:rsid w:val="00F86171"/>
    <w:rsid w:val="00F8647C"/>
    <w:rsid w:val="00F87CC9"/>
    <w:rsid w:val="00F92DD2"/>
    <w:rsid w:val="00F93908"/>
    <w:rsid w:val="00F93E24"/>
    <w:rsid w:val="00F948DC"/>
    <w:rsid w:val="00FA166B"/>
    <w:rsid w:val="00FA2E3A"/>
    <w:rsid w:val="00FA66A3"/>
    <w:rsid w:val="00FB253E"/>
    <w:rsid w:val="00FB36A3"/>
    <w:rsid w:val="00FB3761"/>
    <w:rsid w:val="00FB45E3"/>
    <w:rsid w:val="00FB549A"/>
    <w:rsid w:val="00FC00BA"/>
    <w:rsid w:val="00FC2D18"/>
    <w:rsid w:val="00FC3199"/>
    <w:rsid w:val="00FD2140"/>
    <w:rsid w:val="00FD592B"/>
    <w:rsid w:val="00FD793A"/>
    <w:rsid w:val="00FE1CB5"/>
    <w:rsid w:val="00FE3503"/>
    <w:rsid w:val="00FE4989"/>
    <w:rsid w:val="00FE620E"/>
    <w:rsid w:val="00FF1C49"/>
    <w:rsid w:val="00FF2550"/>
    <w:rsid w:val="00FF4B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A31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AB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017DBE"/>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017DBE"/>
    <w:rPr>
      <w:color w:val="0000FF" w:themeColor="hyperlink"/>
      <w:u w:val="single"/>
    </w:rPr>
  </w:style>
  <w:style w:type="paragraph" w:styleId="Odlomakpopisa">
    <w:name w:val="List Paragraph"/>
    <w:basedOn w:val="Normal"/>
    <w:uiPriority w:val="34"/>
    <w:qFormat/>
    <w:rsid w:val="0075756F"/>
    <w:pPr>
      <w:ind w:left="720"/>
      <w:contextualSpacing/>
    </w:pPr>
  </w:style>
  <w:style w:type="paragraph" w:styleId="Zaglavlje">
    <w:name w:val="header"/>
    <w:basedOn w:val="Normal"/>
    <w:link w:val="ZaglavljeChar"/>
    <w:uiPriority w:val="99"/>
    <w:unhideWhenUsed/>
    <w:rsid w:val="007C5ED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C5EDD"/>
  </w:style>
  <w:style w:type="paragraph" w:styleId="Podnoje">
    <w:name w:val="footer"/>
    <w:basedOn w:val="Normal"/>
    <w:link w:val="PodnojeChar"/>
    <w:uiPriority w:val="99"/>
    <w:unhideWhenUsed/>
    <w:rsid w:val="007C5ED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C5EDD"/>
  </w:style>
  <w:style w:type="paragraph" w:styleId="Tekstbalonia">
    <w:name w:val="Balloon Text"/>
    <w:basedOn w:val="Normal"/>
    <w:link w:val="TekstbaloniaChar"/>
    <w:uiPriority w:val="99"/>
    <w:semiHidden/>
    <w:unhideWhenUsed/>
    <w:rsid w:val="007C5ED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C5EDD"/>
    <w:rPr>
      <w:rFonts w:ascii="Tahoma" w:hAnsi="Tahoma" w:cs="Tahoma"/>
      <w:sz w:val="16"/>
      <w:szCs w:val="16"/>
    </w:rPr>
  </w:style>
  <w:style w:type="table" w:styleId="Reetkatablice">
    <w:name w:val="Table Grid"/>
    <w:basedOn w:val="Obinatablica"/>
    <w:uiPriority w:val="99"/>
    <w:rsid w:val="00FD2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B461F1"/>
    <w:rPr>
      <w:b/>
      <w:bCs/>
    </w:rPr>
  </w:style>
  <w:style w:type="paragraph" w:styleId="Grafikeoznake2">
    <w:name w:val="List Bullet 2"/>
    <w:basedOn w:val="Normal"/>
    <w:uiPriority w:val="99"/>
    <w:unhideWhenUsed/>
    <w:rsid w:val="00B44FDC"/>
    <w:pPr>
      <w:tabs>
        <w:tab w:val="num" w:pos="643"/>
      </w:tabs>
      <w:spacing w:before="120" w:after="120"/>
      <w:ind w:left="643" w:hanging="360"/>
      <w:jc w:val="both"/>
    </w:pPr>
    <w:rPr>
      <w:rFonts w:ascii="Cambria" w:eastAsia="SimSun" w:hAnsi="Cambria" w:cs="Times New Roman"/>
      <w:sz w:val="24"/>
      <w:szCs w:val="24"/>
      <w:lang w:eastAsia="zh-CN"/>
    </w:rPr>
  </w:style>
  <w:style w:type="paragraph" w:styleId="StandardWeb">
    <w:name w:val="Normal (Web)"/>
    <w:basedOn w:val="Normal"/>
    <w:uiPriority w:val="99"/>
    <w:semiHidden/>
    <w:unhideWhenUsed/>
    <w:rsid w:val="00582ED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8C5D2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CB6141"/>
    <w:rPr>
      <w:sz w:val="16"/>
      <w:szCs w:val="16"/>
    </w:rPr>
  </w:style>
  <w:style w:type="paragraph" w:styleId="Tekstkomentara">
    <w:name w:val="annotation text"/>
    <w:basedOn w:val="Normal"/>
    <w:link w:val="TekstkomentaraChar"/>
    <w:uiPriority w:val="99"/>
    <w:semiHidden/>
    <w:unhideWhenUsed/>
    <w:rsid w:val="00CB6141"/>
    <w:pPr>
      <w:spacing w:line="240" w:lineRule="auto"/>
    </w:pPr>
    <w:rPr>
      <w:sz w:val="20"/>
      <w:szCs w:val="20"/>
    </w:rPr>
  </w:style>
  <w:style w:type="character" w:customStyle="1" w:styleId="TekstkomentaraChar">
    <w:name w:val="Tekst komentara Char"/>
    <w:basedOn w:val="Zadanifontodlomka"/>
    <w:link w:val="Tekstkomentara"/>
    <w:uiPriority w:val="99"/>
    <w:semiHidden/>
    <w:rsid w:val="00CB6141"/>
    <w:rPr>
      <w:sz w:val="20"/>
      <w:szCs w:val="20"/>
    </w:rPr>
  </w:style>
  <w:style w:type="paragraph" w:styleId="Predmetkomentara">
    <w:name w:val="annotation subject"/>
    <w:basedOn w:val="Tekstkomentara"/>
    <w:next w:val="Tekstkomentara"/>
    <w:link w:val="PredmetkomentaraChar"/>
    <w:uiPriority w:val="99"/>
    <w:semiHidden/>
    <w:unhideWhenUsed/>
    <w:rsid w:val="00CB6141"/>
    <w:rPr>
      <w:b/>
      <w:bCs/>
    </w:rPr>
  </w:style>
  <w:style w:type="character" w:customStyle="1" w:styleId="PredmetkomentaraChar">
    <w:name w:val="Predmet komentara Char"/>
    <w:basedOn w:val="TekstkomentaraChar"/>
    <w:link w:val="Predmetkomentara"/>
    <w:uiPriority w:val="99"/>
    <w:semiHidden/>
    <w:rsid w:val="00CB61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22934">
      <w:bodyDiv w:val="1"/>
      <w:marLeft w:val="0"/>
      <w:marRight w:val="0"/>
      <w:marTop w:val="0"/>
      <w:marBottom w:val="0"/>
      <w:divBdr>
        <w:top w:val="none" w:sz="0" w:space="0" w:color="auto"/>
        <w:left w:val="none" w:sz="0" w:space="0" w:color="auto"/>
        <w:bottom w:val="none" w:sz="0" w:space="0" w:color="auto"/>
        <w:right w:val="none" w:sz="0" w:space="0" w:color="auto"/>
      </w:divBdr>
    </w:div>
    <w:div w:id="167671930">
      <w:bodyDiv w:val="1"/>
      <w:marLeft w:val="0"/>
      <w:marRight w:val="0"/>
      <w:marTop w:val="0"/>
      <w:marBottom w:val="0"/>
      <w:divBdr>
        <w:top w:val="none" w:sz="0" w:space="0" w:color="auto"/>
        <w:left w:val="none" w:sz="0" w:space="0" w:color="auto"/>
        <w:bottom w:val="none" w:sz="0" w:space="0" w:color="auto"/>
        <w:right w:val="none" w:sz="0" w:space="0" w:color="auto"/>
      </w:divBdr>
    </w:div>
    <w:div w:id="175921888">
      <w:bodyDiv w:val="1"/>
      <w:marLeft w:val="0"/>
      <w:marRight w:val="0"/>
      <w:marTop w:val="0"/>
      <w:marBottom w:val="0"/>
      <w:divBdr>
        <w:top w:val="none" w:sz="0" w:space="0" w:color="auto"/>
        <w:left w:val="none" w:sz="0" w:space="0" w:color="auto"/>
        <w:bottom w:val="none" w:sz="0" w:space="0" w:color="auto"/>
        <w:right w:val="none" w:sz="0" w:space="0" w:color="auto"/>
      </w:divBdr>
    </w:div>
    <w:div w:id="223293259">
      <w:bodyDiv w:val="1"/>
      <w:marLeft w:val="0"/>
      <w:marRight w:val="0"/>
      <w:marTop w:val="0"/>
      <w:marBottom w:val="0"/>
      <w:divBdr>
        <w:top w:val="none" w:sz="0" w:space="0" w:color="auto"/>
        <w:left w:val="none" w:sz="0" w:space="0" w:color="auto"/>
        <w:bottom w:val="none" w:sz="0" w:space="0" w:color="auto"/>
        <w:right w:val="none" w:sz="0" w:space="0" w:color="auto"/>
      </w:divBdr>
      <w:divsChild>
        <w:div w:id="953445687">
          <w:marLeft w:val="0"/>
          <w:marRight w:val="0"/>
          <w:marTop w:val="0"/>
          <w:marBottom w:val="0"/>
          <w:divBdr>
            <w:top w:val="none" w:sz="0" w:space="0" w:color="auto"/>
            <w:left w:val="none" w:sz="0" w:space="0" w:color="auto"/>
            <w:bottom w:val="none" w:sz="0" w:space="0" w:color="auto"/>
            <w:right w:val="none" w:sz="0" w:space="0" w:color="auto"/>
          </w:divBdr>
          <w:divsChild>
            <w:div w:id="1770271128">
              <w:marLeft w:val="0"/>
              <w:marRight w:val="0"/>
              <w:marTop w:val="0"/>
              <w:marBottom w:val="0"/>
              <w:divBdr>
                <w:top w:val="none" w:sz="0" w:space="0" w:color="auto"/>
                <w:left w:val="none" w:sz="0" w:space="0" w:color="auto"/>
                <w:bottom w:val="none" w:sz="0" w:space="0" w:color="auto"/>
                <w:right w:val="none" w:sz="0" w:space="0" w:color="auto"/>
              </w:divBdr>
              <w:divsChild>
                <w:div w:id="1720861633">
                  <w:marLeft w:val="0"/>
                  <w:marRight w:val="0"/>
                  <w:marTop w:val="0"/>
                  <w:marBottom w:val="0"/>
                  <w:divBdr>
                    <w:top w:val="none" w:sz="0" w:space="0" w:color="auto"/>
                    <w:left w:val="none" w:sz="0" w:space="0" w:color="auto"/>
                    <w:bottom w:val="none" w:sz="0" w:space="0" w:color="auto"/>
                    <w:right w:val="none" w:sz="0" w:space="0" w:color="auto"/>
                  </w:divBdr>
                  <w:divsChild>
                    <w:div w:id="1253857722">
                      <w:marLeft w:val="0"/>
                      <w:marRight w:val="0"/>
                      <w:marTop w:val="0"/>
                      <w:marBottom w:val="0"/>
                      <w:divBdr>
                        <w:top w:val="none" w:sz="0" w:space="0" w:color="auto"/>
                        <w:left w:val="none" w:sz="0" w:space="0" w:color="auto"/>
                        <w:bottom w:val="none" w:sz="0" w:space="0" w:color="auto"/>
                        <w:right w:val="none" w:sz="0" w:space="0" w:color="auto"/>
                      </w:divBdr>
                      <w:divsChild>
                        <w:div w:id="522329128">
                          <w:marLeft w:val="0"/>
                          <w:marRight w:val="0"/>
                          <w:marTop w:val="0"/>
                          <w:marBottom w:val="0"/>
                          <w:divBdr>
                            <w:top w:val="none" w:sz="0" w:space="0" w:color="auto"/>
                            <w:left w:val="none" w:sz="0" w:space="0" w:color="auto"/>
                            <w:bottom w:val="none" w:sz="0" w:space="0" w:color="auto"/>
                            <w:right w:val="none" w:sz="0" w:space="0" w:color="auto"/>
                          </w:divBdr>
                          <w:divsChild>
                            <w:div w:id="718937254">
                              <w:marLeft w:val="0"/>
                              <w:marRight w:val="0"/>
                              <w:marTop w:val="0"/>
                              <w:marBottom w:val="0"/>
                              <w:divBdr>
                                <w:top w:val="none" w:sz="0" w:space="0" w:color="auto"/>
                                <w:left w:val="none" w:sz="0" w:space="0" w:color="auto"/>
                                <w:bottom w:val="none" w:sz="0" w:space="0" w:color="auto"/>
                                <w:right w:val="none" w:sz="0" w:space="0" w:color="auto"/>
                              </w:divBdr>
                              <w:divsChild>
                                <w:div w:id="1650136760">
                                  <w:marLeft w:val="0"/>
                                  <w:marRight w:val="0"/>
                                  <w:marTop w:val="0"/>
                                  <w:marBottom w:val="0"/>
                                  <w:divBdr>
                                    <w:top w:val="none" w:sz="0" w:space="0" w:color="auto"/>
                                    <w:left w:val="none" w:sz="0" w:space="0" w:color="auto"/>
                                    <w:bottom w:val="none" w:sz="0" w:space="0" w:color="auto"/>
                                    <w:right w:val="none" w:sz="0" w:space="0" w:color="auto"/>
                                  </w:divBdr>
                                  <w:divsChild>
                                    <w:div w:id="863325539">
                                      <w:marLeft w:val="0"/>
                                      <w:marRight w:val="0"/>
                                      <w:marTop w:val="0"/>
                                      <w:marBottom w:val="0"/>
                                      <w:divBdr>
                                        <w:top w:val="none" w:sz="0" w:space="0" w:color="auto"/>
                                        <w:left w:val="none" w:sz="0" w:space="0" w:color="auto"/>
                                        <w:bottom w:val="none" w:sz="0" w:space="0" w:color="auto"/>
                                        <w:right w:val="none" w:sz="0" w:space="0" w:color="auto"/>
                                      </w:divBdr>
                                      <w:divsChild>
                                        <w:div w:id="21438237">
                                          <w:marLeft w:val="0"/>
                                          <w:marRight w:val="0"/>
                                          <w:marTop w:val="0"/>
                                          <w:marBottom w:val="0"/>
                                          <w:divBdr>
                                            <w:top w:val="none" w:sz="0" w:space="0" w:color="auto"/>
                                            <w:left w:val="none" w:sz="0" w:space="0" w:color="auto"/>
                                            <w:bottom w:val="none" w:sz="0" w:space="0" w:color="auto"/>
                                            <w:right w:val="none" w:sz="0" w:space="0" w:color="auto"/>
                                          </w:divBdr>
                                          <w:divsChild>
                                            <w:div w:id="1823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1113162">
      <w:bodyDiv w:val="1"/>
      <w:marLeft w:val="0"/>
      <w:marRight w:val="0"/>
      <w:marTop w:val="0"/>
      <w:marBottom w:val="0"/>
      <w:divBdr>
        <w:top w:val="none" w:sz="0" w:space="0" w:color="auto"/>
        <w:left w:val="none" w:sz="0" w:space="0" w:color="auto"/>
        <w:bottom w:val="none" w:sz="0" w:space="0" w:color="auto"/>
        <w:right w:val="none" w:sz="0" w:space="0" w:color="auto"/>
      </w:divBdr>
    </w:div>
    <w:div w:id="411318663">
      <w:bodyDiv w:val="1"/>
      <w:marLeft w:val="0"/>
      <w:marRight w:val="0"/>
      <w:marTop w:val="0"/>
      <w:marBottom w:val="0"/>
      <w:divBdr>
        <w:top w:val="none" w:sz="0" w:space="0" w:color="auto"/>
        <w:left w:val="none" w:sz="0" w:space="0" w:color="auto"/>
        <w:bottom w:val="none" w:sz="0" w:space="0" w:color="auto"/>
        <w:right w:val="none" w:sz="0" w:space="0" w:color="auto"/>
      </w:divBdr>
    </w:div>
    <w:div w:id="425420871">
      <w:bodyDiv w:val="1"/>
      <w:marLeft w:val="0"/>
      <w:marRight w:val="0"/>
      <w:marTop w:val="0"/>
      <w:marBottom w:val="0"/>
      <w:divBdr>
        <w:top w:val="none" w:sz="0" w:space="0" w:color="auto"/>
        <w:left w:val="none" w:sz="0" w:space="0" w:color="auto"/>
        <w:bottom w:val="none" w:sz="0" w:space="0" w:color="auto"/>
        <w:right w:val="none" w:sz="0" w:space="0" w:color="auto"/>
      </w:divBdr>
    </w:div>
    <w:div w:id="508252846">
      <w:bodyDiv w:val="1"/>
      <w:marLeft w:val="0"/>
      <w:marRight w:val="0"/>
      <w:marTop w:val="0"/>
      <w:marBottom w:val="0"/>
      <w:divBdr>
        <w:top w:val="none" w:sz="0" w:space="0" w:color="auto"/>
        <w:left w:val="none" w:sz="0" w:space="0" w:color="auto"/>
        <w:bottom w:val="none" w:sz="0" w:space="0" w:color="auto"/>
        <w:right w:val="none" w:sz="0" w:space="0" w:color="auto"/>
      </w:divBdr>
    </w:div>
    <w:div w:id="549733949">
      <w:bodyDiv w:val="1"/>
      <w:marLeft w:val="0"/>
      <w:marRight w:val="0"/>
      <w:marTop w:val="0"/>
      <w:marBottom w:val="0"/>
      <w:divBdr>
        <w:top w:val="none" w:sz="0" w:space="0" w:color="auto"/>
        <w:left w:val="none" w:sz="0" w:space="0" w:color="auto"/>
        <w:bottom w:val="none" w:sz="0" w:space="0" w:color="auto"/>
        <w:right w:val="none" w:sz="0" w:space="0" w:color="auto"/>
      </w:divBdr>
    </w:div>
    <w:div w:id="561212837">
      <w:bodyDiv w:val="1"/>
      <w:marLeft w:val="0"/>
      <w:marRight w:val="0"/>
      <w:marTop w:val="0"/>
      <w:marBottom w:val="0"/>
      <w:divBdr>
        <w:top w:val="none" w:sz="0" w:space="0" w:color="auto"/>
        <w:left w:val="none" w:sz="0" w:space="0" w:color="auto"/>
        <w:bottom w:val="none" w:sz="0" w:space="0" w:color="auto"/>
        <w:right w:val="none" w:sz="0" w:space="0" w:color="auto"/>
      </w:divBdr>
    </w:div>
    <w:div w:id="845824573">
      <w:bodyDiv w:val="1"/>
      <w:marLeft w:val="0"/>
      <w:marRight w:val="0"/>
      <w:marTop w:val="0"/>
      <w:marBottom w:val="0"/>
      <w:divBdr>
        <w:top w:val="none" w:sz="0" w:space="0" w:color="auto"/>
        <w:left w:val="none" w:sz="0" w:space="0" w:color="auto"/>
        <w:bottom w:val="none" w:sz="0" w:space="0" w:color="auto"/>
        <w:right w:val="none" w:sz="0" w:space="0" w:color="auto"/>
      </w:divBdr>
    </w:div>
    <w:div w:id="923101439">
      <w:bodyDiv w:val="1"/>
      <w:marLeft w:val="0"/>
      <w:marRight w:val="0"/>
      <w:marTop w:val="0"/>
      <w:marBottom w:val="0"/>
      <w:divBdr>
        <w:top w:val="none" w:sz="0" w:space="0" w:color="auto"/>
        <w:left w:val="none" w:sz="0" w:space="0" w:color="auto"/>
        <w:bottom w:val="none" w:sz="0" w:space="0" w:color="auto"/>
        <w:right w:val="none" w:sz="0" w:space="0" w:color="auto"/>
      </w:divBdr>
    </w:div>
    <w:div w:id="1147014314">
      <w:bodyDiv w:val="1"/>
      <w:marLeft w:val="0"/>
      <w:marRight w:val="0"/>
      <w:marTop w:val="0"/>
      <w:marBottom w:val="0"/>
      <w:divBdr>
        <w:top w:val="none" w:sz="0" w:space="0" w:color="auto"/>
        <w:left w:val="none" w:sz="0" w:space="0" w:color="auto"/>
        <w:bottom w:val="none" w:sz="0" w:space="0" w:color="auto"/>
        <w:right w:val="none" w:sz="0" w:space="0" w:color="auto"/>
      </w:divBdr>
    </w:div>
    <w:div w:id="1160536027">
      <w:bodyDiv w:val="1"/>
      <w:marLeft w:val="0"/>
      <w:marRight w:val="0"/>
      <w:marTop w:val="0"/>
      <w:marBottom w:val="0"/>
      <w:divBdr>
        <w:top w:val="none" w:sz="0" w:space="0" w:color="auto"/>
        <w:left w:val="none" w:sz="0" w:space="0" w:color="auto"/>
        <w:bottom w:val="none" w:sz="0" w:space="0" w:color="auto"/>
        <w:right w:val="none" w:sz="0" w:space="0" w:color="auto"/>
      </w:divBdr>
      <w:divsChild>
        <w:div w:id="335571407">
          <w:marLeft w:val="0"/>
          <w:marRight w:val="0"/>
          <w:marTop w:val="0"/>
          <w:marBottom w:val="0"/>
          <w:divBdr>
            <w:top w:val="none" w:sz="0" w:space="0" w:color="auto"/>
            <w:left w:val="none" w:sz="0" w:space="0" w:color="auto"/>
            <w:bottom w:val="none" w:sz="0" w:space="0" w:color="auto"/>
            <w:right w:val="none" w:sz="0" w:space="0" w:color="auto"/>
          </w:divBdr>
          <w:divsChild>
            <w:div w:id="1735740889">
              <w:marLeft w:val="0"/>
              <w:marRight w:val="0"/>
              <w:marTop w:val="0"/>
              <w:marBottom w:val="0"/>
              <w:divBdr>
                <w:top w:val="none" w:sz="0" w:space="0" w:color="auto"/>
                <w:left w:val="none" w:sz="0" w:space="0" w:color="auto"/>
                <w:bottom w:val="none" w:sz="0" w:space="0" w:color="auto"/>
                <w:right w:val="none" w:sz="0" w:space="0" w:color="auto"/>
              </w:divBdr>
              <w:divsChild>
                <w:div w:id="1466703506">
                  <w:marLeft w:val="0"/>
                  <w:marRight w:val="0"/>
                  <w:marTop w:val="0"/>
                  <w:marBottom w:val="0"/>
                  <w:divBdr>
                    <w:top w:val="none" w:sz="0" w:space="0" w:color="auto"/>
                    <w:left w:val="none" w:sz="0" w:space="0" w:color="auto"/>
                    <w:bottom w:val="none" w:sz="0" w:space="0" w:color="auto"/>
                    <w:right w:val="none" w:sz="0" w:space="0" w:color="auto"/>
                  </w:divBdr>
                  <w:divsChild>
                    <w:div w:id="883836999">
                      <w:marLeft w:val="0"/>
                      <w:marRight w:val="0"/>
                      <w:marTop w:val="0"/>
                      <w:marBottom w:val="0"/>
                      <w:divBdr>
                        <w:top w:val="none" w:sz="0" w:space="0" w:color="auto"/>
                        <w:left w:val="none" w:sz="0" w:space="0" w:color="auto"/>
                        <w:bottom w:val="none" w:sz="0" w:space="0" w:color="auto"/>
                        <w:right w:val="none" w:sz="0" w:space="0" w:color="auto"/>
                      </w:divBdr>
                      <w:divsChild>
                        <w:div w:id="1520580073">
                          <w:marLeft w:val="0"/>
                          <w:marRight w:val="0"/>
                          <w:marTop w:val="0"/>
                          <w:marBottom w:val="0"/>
                          <w:divBdr>
                            <w:top w:val="none" w:sz="0" w:space="0" w:color="auto"/>
                            <w:left w:val="none" w:sz="0" w:space="0" w:color="auto"/>
                            <w:bottom w:val="none" w:sz="0" w:space="0" w:color="auto"/>
                            <w:right w:val="none" w:sz="0" w:space="0" w:color="auto"/>
                          </w:divBdr>
                          <w:divsChild>
                            <w:div w:id="864056113">
                              <w:marLeft w:val="0"/>
                              <w:marRight w:val="0"/>
                              <w:marTop w:val="0"/>
                              <w:marBottom w:val="0"/>
                              <w:divBdr>
                                <w:top w:val="none" w:sz="0" w:space="0" w:color="auto"/>
                                <w:left w:val="none" w:sz="0" w:space="0" w:color="auto"/>
                                <w:bottom w:val="none" w:sz="0" w:space="0" w:color="auto"/>
                                <w:right w:val="none" w:sz="0" w:space="0" w:color="auto"/>
                              </w:divBdr>
                              <w:divsChild>
                                <w:div w:id="530075168">
                                  <w:marLeft w:val="0"/>
                                  <w:marRight w:val="0"/>
                                  <w:marTop w:val="0"/>
                                  <w:marBottom w:val="0"/>
                                  <w:divBdr>
                                    <w:top w:val="none" w:sz="0" w:space="0" w:color="auto"/>
                                    <w:left w:val="none" w:sz="0" w:space="0" w:color="auto"/>
                                    <w:bottom w:val="none" w:sz="0" w:space="0" w:color="auto"/>
                                    <w:right w:val="none" w:sz="0" w:space="0" w:color="auto"/>
                                  </w:divBdr>
                                  <w:divsChild>
                                    <w:div w:id="24256582">
                                      <w:marLeft w:val="0"/>
                                      <w:marRight w:val="0"/>
                                      <w:marTop w:val="0"/>
                                      <w:marBottom w:val="0"/>
                                      <w:divBdr>
                                        <w:top w:val="none" w:sz="0" w:space="0" w:color="auto"/>
                                        <w:left w:val="none" w:sz="0" w:space="0" w:color="auto"/>
                                        <w:bottom w:val="none" w:sz="0" w:space="0" w:color="auto"/>
                                        <w:right w:val="none" w:sz="0" w:space="0" w:color="auto"/>
                                      </w:divBdr>
                                      <w:divsChild>
                                        <w:div w:id="313294293">
                                          <w:marLeft w:val="0"/>
                                          <w:marRight w:val="0"/>
                                          <w:marTop w:val="0"/>
                                          <w:marBottom w:val="0"/>
                                          <w:divBdr>
                                            <w:top w:val="none" w:sz="0" w:space="0" w:color="auto"/>
                                            <w:left w:val="none" w:sz="0" w:space="0" w:color="auto"/>
                                            <w:bottom w:val="none" w:sz="0" w:space="0" w:color="auto"/>
                                            <w:right w:val="none" w:sz="0" w:space="0" w:color="auto"/>
                                          </w:divBdr>
                                          <w:divsChild>
                                            <w:div w:id="6918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9295600">
      <w:bodyDiv w:val="1"/>
      <w:marLeft w:val="0"/>
      <w:marRight w:val="0"/>
      <w:marTop w:val="0"/>
      <w:marBottom w:val="0"/>
      <w:divBdr>
        <w:top w:val="none" w:sz="0" w:space="0" w:color="auto"/>
        <w:left w:val="none" w:sz="0" w:space="0" w:color="auto"/>
        <w:bottom w:val="none" w:sz="0" w:space="0" w:color="auto"/>
        <w:right w:val="none" w:sz="0" w:space="0" w:color="auto"/>
      </w:divBdr>
    </w:div>
    <w:div w:id="1223636350">
      <w:bodyDiv w:val="1"/>
      <w:marLeft w:val="0"/>
      <w:marRight w:val="0"/>
      <w:marTop w:val="0"/>
      <w:marBottom w:val="0"/>
      <w:divBdr>
        <w:top w:val="none" w:sz="0" w:space="0" w:color="auto"/>
        <w:left w:val="none" w:sz="0" w:space="0" w:color="auto"/>
        <w:bottom w:val="none" w:sz="0" w:space="0" w:color="auto"/>
        <w:right w:val="none" w:sz="0" w:space="0" w:color="auto"/>
      </w:divBdr>
    </w:div>
    <w:div w:id="1233926831">
      <w:bodyDiv w:val="1"/>
      <w:marLeft w:val="0"/>
      <w:marRight w:val="0"/>
      <w:marTop w:val="0"/>
      <w:marBottom w:val="0"/>
      <w:divBdr>
        <w:top w:val="none" w:sz="0" w:space="0" w:color="auto"/>
        <w:left w:val="none" w:sz="0" w:space="0" w:color="auto"/>
        <w:bottom w:val="none" w:sz="0" w:space="0" w:color="auto"/>
        <w:right w:val="none" w:sz="0" w:space="0" w:color="auto"/>
      </w:divBdr>
      <w:divsChild>
        <w:div w:id="1380671416">
          <w:marLeft w:val="0"/>
          <w:marRight w:val="0"/>
          <w:marTop w:val="0"/>
          <w:marBottom w:val="0"/>
          <w:divBdr>
            <w:top w:val="none" w:sz="0" w:space="0" w:color="auto"/>
            <w:left w:val="none" w:sz="0" w:space="0" w:color="auto"/>
            <w:bottom w:val="none" w:sz="0" w:space="0" w:color="auto"/>
            <w:right w:val="none" w:sz="0" w:space="0" w:color="auto"/>
          </w:divBdr>
          <w:divsChild>
            <w:div w:id="6391778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393386731">
      <w:bodyDiv w:val="1"/>
      <w:marLeft w:val="0"/>
      <w:marRight w:val="0"/>
      <w:marTop w:val="0"/>
      <w:marBottom w:val="0"/>
      <w:divBdr>
        <w:top w:val="none" w:sz="0" w:space="0" w:color="auto"/>
        <w:left w:val="none" w:sz="0" w:space="0" w:color="auto"/>
        <w:bottom w:val="none" w:sz="0" w:space="0" w:color="auto"/>
        <w:right w:val="none" w:sz="0" w:space="0" w:color="auto"/>
      </w:divBdr>
    </w:div>
    <w:div w:id="1422608287">
      <w:bodyDiv w:val="1"/>
      <w:marLeft w:val="0"/>
      <w:marRight w:val="0"/>
      <w:marTop w:val="0"/>
      <w:marBottom w:val="0"/>
      <w:divBdr>
        <w:top w:val="none" w:sz="0" w:space="0" w:color="auto"/>
        <w:left w:val="none" w:sz="0" w:space="0" w:color="auto"/>
        <w:bottom w:val="none" w:sz="0" w:space="0" w:color="auto"/>
        <w:right w:val="none" w:sz="0" w:space="0" w:color="auto"/>
      </w:divBdr>
    </w:div>
    <w:div w:id="1506284641">
      <w:bodyDiv w:val="1"/>
      <w:marLeft w:val="0"/>
      <w:marRight w:val="0"/>
      <w:marTop w:val="0"/>
      <w:marBottom w:val="0"/>
      <w:divBdr>
        <w:top w:val="none" w:sz="0" w:space="0" w:color="auto"/>
        <w:left w:val="none" w:sz="0" w:space="0" w:color="auto"/>
        <w:bottom w:val="none" w:sz="0" w:space="0" w:color="auto"/>
        <w:right w:val="none" w:sz="0" w:space="0" w:color="auto"/>
      </w:divBdr>
      <w:divsChild>
        <w:div w:id="1756628758">
          <w:marLeft w:val="0"/>
          <w:marRight w:val="0"/>
          <w:marTop w:val="0"/>
          <w:marBottom w:val="0"/>
          <w:divBdr>
            <w:top w:val="none" w:sz="0" w:space="0" w:color="auto"/>
            <w:left w:val="none" w:sz="0" w:space="0" w:color="auto"/>
            <w:bottom w:val="none" w:sz="0" w:space="0" w:color="auto"/>
            <w:right w:val="none" w:sz="0" w:space="0" w:color="auto"/>
          </w:divBdr>
          <w:divsChild>
            <w:div w:id="129618069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537044960">
      <w:bodyDiv w:val="1"/>
      <w:marLeft w:val="0"/>
      <w:marRight w:val="0"/>
      <w:marTop w:val="0"/>
      <w:marBottom w:val="0"/>
      <w:divBdr>
        <w:top w:val="none" w:sz="0" w:space="0" w:color="auto"/>
        <w:left w:val="none" w:sz="0" w:space="0" w:color="auto"/>
        <w:bottom w:val="none" w:sz="0" w:space="0" w:color="auto"/>
        <w:right w:val="none" w:sz="0" w:space="0" w:color="auto"/>
      </w:divBdr>
    </w:div>
    <w:div w:id="1599481519">
      <w:bodyDiv w:val="1"/>
      <w:marLeft w:val="0"/>
      <w:marRight w:val="0"/>
      <w:marTop w:val="0"/>
      <w:marBottom w:val="0"/>
      <w:divBdr>
        <w:top w:val="none" w:sz="0" w:space="0" w:color="auto"/>
        <w:left w:val="none" w:sz="0" w:space="0" w:color="auto"/>
        <w:bottom w:val="none" w:sz="0" w:space="0" w:color="auto"/>
        <w:right w:val="none" w:sz="0" w:space="0" w:color="auto"/>
      </w:divBdr>
    </w:div>
    <w:div w:id="1608001598">
      <w:bodyDiv w:val="1"/>
      <w:marLeft w:val="0"/>
      <w:marRight w:val="0"/>
      <w:marTop w:val="0"/>
      <w:marBottom w:val="0"/>
      <w:divBdr>
        <w:top w:val="none" w:sz="0" w:space="0" w:color="auto"/>
        <w:left w:val="none" w:sz="0" w:space="0" w:color="auto"/>
        <w:bottom w:val="none" w:sz="0" w:space="0" w:color="auto"/>
        <w:right w:val="none" w:sz="0" w:space="0" w:color="auto"/>
      </w:divBdr>
    </w:div>
    <w:div w:id="1621838330">
      <w:bodyDiv w:val="1"/>
      <w:marLeft w:val="0"/>
      <w:marRight w:val="0"/>
      <w:marTop w:val="0"/>
      <w:marBottom w:val="0"/>
      <w:divBdr>
        <w:top w:val="none" w:sz="0" w:space="0" w:color="auto"/>
        <w:left w:val="none" w:sz="0" w:space="0" w:color="auto"/>
        <w:bottom w:val="none" w:sz="0" w:space="0" w:color="auto"/>
        <w:right w:val="none" w:sz="0" w:space="0" w:color="auto"/>
      </w:divBdr>
      <w:divsChild>
        <w:div w:id="914321503">
          <w:marLeft w:val="0"/>
          <w:marRight w:val="0"/>
          <w:marTop w:val="0"/>
          <w:marBottom w:val="0"/>
          <w:divBdr>
            <w:top w:val="none" w:sz="0" w:space="0" w:color="auto"/>
            <w:left w:val="none" w:sz="0" w:space="0" w:color="auto"/>
            <w:bottom w:val="none" w:sz="0" w:space="0" w:color="auto"/>
            <w:right w:val="none" w:sz="0" w:space="0" w:color="auto"/>
          </w:divBdr>
        </w:div>
        <w:div w:id="493229734">
          <w:marLeft w:val="0"/>
          <w:marRight w:val="0"/>
          <w:marTop w:val="0"/>
          <w:marBottom w:val="0"/>
          <w:divBdr>
            <w:top w:val="none" w:sz="0" w:space="0" w:color="auto"/>
            <w:left w:val="none" w:sz="0" w:space="0" w:color="auto"/>
            <w:bottom w:val="none" w:sz="0" w:space="0" w:color="auto"/>
            <w:right w:val="none" w:sz="0" w:space="0" w:color="auto"/>
          </w:divBdr>
        </w:div>
        <w:div w:id="1910459441">
          <w:marLeft w:val="0"/>
          <w:marRight w:val="0"/>
          <w:marTop w:val="0"/>
          <w:marBottom w:val="0"/>
          <w:divBdr>
            <w:top w:val="none" w:sz="0" w:space="0" w:color="auto"/>
            <w:left w:val="none" w:sz="0" w:space="0" w:color="auto"/>
            <w:bottom w:val="none" w:sz="0" w:space="0" w:color="auto"/>
            <w:right w:val="none" w:sz="0" w:space="0" w:color="auto"/>
          </w:divBdr>
        </w:div>
        <w:div w:id="361519278">
          <w:marLeft w:val="0"/>
          <w:marRight w:val="0"/>
          <w:marTop w:val="0"/>
          <w:marBottom w:val="0"/>
          <w:divBdr>
            <w:top w:val="none" w:sz="0" w:space="0" w:color="auto"/>
            <w:left w:val="none" w:sz="0" w:space="0" w:color="auto"/>
            <w:bottom w:val="none" w:sz="0" w:space="0" w:color="auto"/>
            <w:right w:val="none" w:sz="0" w:space="0" w:color="auto"/>
          </w:divBdr>
        </w:div>
        <w:div w:id="955675544">
          <w:marLeft w:val="0"/>
          <w:marRight w:val="0"/>
          <w:marTop w:val="0"/>
          <w:marBottom w:val="0"/>
          <w:divBdr>
            <w:top w:val="none" w:sz="0" w:space="0" w:color="auto"/>
            <w:left w:val="none" w:sz="0" w:space="0" w:color="auto"/>
            <w:bottom w:val="none" w:sz="0" w:space="0" w:color="auto"/>
            <w:right w:val="none" w:sz="0" w:space="0" w:color="auto"/>
          </w:divBdr>
        </w:div>
        <w:div w:id="815103660">
          <w:marLeft w:val="0"/>
          <w:marRight w:val="0"/>
          <w:marTop w:val="0"/>
          <w:marBottom w:val="0"/>
          <w:divBdr>
            <w:top w:val="none" w:sz="0" w:space="0" w:color="auto"/>
            <w:left w:val="none" w:sz="0" w:space="0" w:color="auto"/>
            <w:bottom w:val="none" w:sz="0" w:space="0" w:color="auto"/>
            <w:right w:val="none" w:sz="0" w:space="0" w:color="auto"/>
          </w:divBdr>
        </w:div>
        <w:div w:id="909772297">
          <w:marLeft w:val="0"/>
          <w:marRight w:val="0"/>
          <w:marTop w:val="0"/>
          <w:marBottom w:val="0"/>
          <w:divBdr>
            <w:top w:val="none" w:sz="0" w:space="0" w:color="auto"/>
            <w:left w:val="none" w:sz="0" w:space="0" w:color="auto"/>
            <w:bottom w:val="none" w:sz="0" w:space="0" w:color="auto"/>
            <w:right w:val="none" w:sz="0" w:space="0" w:color="auto"/>
          </w:divBdr>
        </w:div>
        <w:div w:id="101921308">
          <w:marLeft w:val="0"/>
          <w:marRight w:val="0"/>
          <w:marTop w:val="0"/>
          <w:marBottom w:val="0"/>
          <w:divBdr>
            <w:top w:val="none" w:sz="0" w:space="0" w:color="auto"/>
            <w:left w:val="none" w:sz="0" w:space="0" w:color="auto"/>
            <w:bottom w:val="none" w:sz="0" w:space="0" w:color="auto"/>
            <w:right w:val="none" w:sz="0" w:space="0" w:color="auto"/>
          </w:divBdr>
        </w:div>
        <w:div w:id="1796219089">
          <w:marLeft w:val="0"/>
          <w:marRight w:val="0"/>
          <w:marTop w:val="0"/>
          <w:marBottom w:val="0"/>
          <w:divBdr>
            <w:top w:val="none" w:sz="0" w:space="0" w:color="auto"/>
            <w:left w:val="none" w:sz="0" w:space="0" w:color="auto"/>
            <w:bottom w:val="none" w:sz="0" w:space="0" w:color="auto"/>
            <w:right w:val="none" w:sz="0" w:space="0" w:color="auto"/>
          </w:divBdr>
        </w:div>
        <w:div w:id="2100637130">
          <w:marLeft w:val="0"/>
          <w:marRight w:val="0"/>
          <w:marTop w:val="0"/>
          <w:marBottom w:val="0"/>
          <w:divBdr>
            <w:top w:val="none" w:sz="0" w:space="0" w:color="auto"/>
            <w:left w:val="none" w:sz="0" w:space="0" w:color="auto"/>
            <w:bottom w:val="none" w:sz="0" w:space="0" w:color="auto"/>
            <w:right w:val="none" w:sz="0" w:space="0" w:color="auto"/>
          </w:divBdr>
        </w:div>
        <w:div w:id="586887957">
          <w:marLeft w:val="0"/>
          <w:marRight w:val="0"/>
          <w:marTop w:val="0"/>
          <w:marBottom w:val="0"/>
          <w:divBdr>
            <w:top w:val="none" w:sz="0" w:space="0" w:color="auto"/>
            <w:left w:val="none" w:sz="0" w:space="0" w:color="auto"/>
            <w:bottom w:val="none" w:sz="0" w:space="0" w:color="auto"/>
            <w:right w:val="none" w:sz="0" w:space="0" w:color="auto"/>
          </w:divBdr>
        </w:div>
        <w:div w:id="1303000833">
          <w:marLeft w:val="0"/>
          <w:marRight w:val="0"/>
          <w:marTop w:val="0"/>
          <w:marBottom w:val="0"/>
          <w:divBdr>
            <w:top w:val="none" w:sz="0" w:space="0" w:color="auto"/>
            <w:left w:val="none" w:sz="0" w:space="0" w:color="auto"/>
            <w:bottom w:val="none" w:sz="0" w:space="0" w:color="auto"/>
            <w:right w:val="none" w:sz="0" w:space="0" w:color="auto"/>
          </w:divBdr>
        </w:div>
        <w:div w:id="1196697776">
          <w:marLeft w:val="0"/>
          <w:marRight w:val="0"/>
          <w:marTop w:val="0"/>
          <w:marBottom w:val="0"/>
          <w:divBdr>
            <w:top w:val="none" w:sz="0" w:space="0" w:color="auto"/>
            <w:left w:val="none" w:sz="0" w:space="0" w:color="auto"/>
            <w:bottom w:val="none" w:sz="0" w:space="0" w:color="auto"/>
            <w:right w:val="none" w:sz="0" w:space="0" w:color="auto"/>
          </w:divBdr>
        </w:div>
        <w:div w:id="2002537306">
          <w:marLeft w:val="0"/>
          <w:marRight w:val="0"/>
          <w:marTop w:val="0"/>
          <w:marBottom w:val="0"/>
          <w:divBdr>
            <w:top w:val="none" w:sz="0" w:space="0" w:color="auto"/>
            <w:left w:val="none" w:sz="0" w:space="0" w:color="auto"/>
            <w:bottom w:val="none" w:sz="0" w:space="0" w:color="auto"/>
            <w:right w:val="none" w:sz="0" w:space="0" w:color="auto"/>
          </w:divBdr>
        </w:div>
        <w:div w:id="1569071632">
          <w:marLeft w:val="0"/>
          <w:marRight w:val="0"/>
          <w:marTop w:val="0"/>
          <w:marBottom w:val="0"/>
          <w:divBdr>
            <w:top w:val="none" w:sz="0" w:space="0" w:color="auto"/>
            <w:left w:val="none" w:sz="0" w:space="0" w:color="auto"/>
            <w:bottom w:val="none" w:sz="0" w:space="0" w:color="auto"/>
            <w:right w:val="none" w:sz="0" w:space="0" w:color="auto"/>
          </w:divBdr>
        </w:div>
      </w:divsChild>
    </w:div>
    <w:div w:id="1668632097">
      <w:bodyDiv w:val="1"/>
      <w:marLeft w:val="0"/>
      <w:marRight w:val="0"/>
      <w:marTop w:val="0"/>
      <w:marBottom w:val="0"/>
      <w:divBdr>
        <w:top w:val="none" w:sz="0" w:space="0" w:color="auto"/>
        <w:left w:val="none" w:sz="0" w:space="0" w:color="auto"/>
        <w:bottom w:val="none" w:sz="0" w:space="0" w:color="auto"/>
        <w:right w:val="none" w:sz="0" w:space="0" w:color="auto"/>
      </w:divBdr>
    </w:div>
    <w:div w:id="1672216739">
      <w:bodyDiv w:val="1"/>
      <w:marLeft w:val="0"/>
      <w:marRight w:val="0"/>
      <w:marTop w:val="0"/>
      <w:marBottom w:val="0"/>
      <w:divBdr>
        <w:top w:val="none" w:sz="0" w:space="0" w:color="auto"/>
        <w:left w:val="none" w:sz="0" w:space="0" w:color="auto"/>
        <w:bottom w:val="none" w:sz="0" w:space="0" w:color="auto"/>
        <w:right w:val="none" w:sz="0" w:space="0" w:color="auto"/>
      </w:divBdr>
    </w:div>
    <w:div w:id="1777948038">
      <w:bodyDiv w:val="1"/>
      <w:marLeft w:val="0"/>
      <w:marRight w:val="0"/>
      <w:marTop w:val="0"/>
      <w:marBottom w:val="0"/>
      <w:divBdr>
        <w:top w:val="none" w:sz="0" w:space="0" w:color="auto"/>
        <w:left w:val="none" w:sz="0" w:space="0" w:color="auto"/>
        <w:bottom w:val="none" w:sz="0" w:space="0" w:color="auto"/>
        <w:right w:val="none" w:sz="0" w:space="0" w:color="auto"/>
      </w:divBdr>
    </w:div>
    <w:div w:id="1864172514">
      <w:bodyDiv w:val="1"/>
      <w:marLeft w:val="0"/>
      <w:marRight w:val="0"/>
      <w:marTop w:val="0"/>
      <w:marBottom w:val="0"/>
      <w:divBdr>
        <w:top w:val="none" w:sz="0" w:space="0" w:color="auto"/>
        <w:left w:val="none" w:sz="0" w:space="0" w:color="auto"/>
        <w:bottom w:val="none" w:sz="0" w:space="0" w:color="auto"/>
        <w:right w:val="none" w:sz="0" w:space="0" w:color="auto"/>
      </w:divBdr>
    </w:div>
    <w:div w:id="1867132220">
      <w:bodyDiv w:val="1"/>
      <w:marLeft w:val="0"/>
      <w:marRight w:val="0"/>
      <w:marTop w:val="0"/>
      <w:marBottom w:val="0"/>
      <w:divBdr>
        <w:top w:val="none" w:sz="0" w:space="0" w:color="auto"/>
        <w:left w:val="none" w:sz="0" w:space="0" w:color="auto"/>
        <w:bottom w:val="none" w:sz="0" w:space="0" w:color="auto"/>
        <w:right w:val="none" w:sz="0" w:space="0" w:color="auto"/>
      </w:divBdr>
    </w:div>
    <w:div w:id="1882748016">
      <w:bodyDiv w:val="1"/>
      <w:marLeft w:val="0"/>
      <w:marRight w:val="0"/>
      <w:marTop w:val="0"/>
      <w:marBottom w:val="0"/>
      <w:divBdr>
        <w:top w:val="none" w:sz="0" w:space="0" w:color="auto"/>
        <w:left w:val="none" w:sz="0" w:space="0" w:color="auto"/>
        <w:bottom w:val="none" w:sz="0" w:space="0" w:color="auto"/>
        <w:right w:val="none" w:sz="0" w:space="0" w:color="auto"/>
      </w:divBdr>
    </w:div>
    <w:div w:id="203649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7C812-F3AD-481C-A074-DD68DAC75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7233</Words>
  <Characters>41233</Characters>
  <Application>Microsoft Office Word</Application>
  <DocSecurity>0</DocSecurity>
  <Lines>343</Lines>
  <Paragraphs>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2018-04-12T09:46:00Z</dcterms:created>
  <dcterms:modified xsi:type="dcterms:W3CDTF">2018-04-12T09:46:00Z</dcterms:modified>
</cp:coreProperties>
</file>